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7CFB1" w14:textId="77777777" w:rsidR="00183425" w:rsidRDefault="00183425">
      <w:pPr>
        <w:pStyle w:val="berschrift2"/>
        <w:pBdr>
          <w:top w:val="thinThickLargeGap" w:sz="24" w:space="6" w:color="auto"/>
          <w:bottom w:val="thickThinLargeGap" w:sz="24" w:space="7" w:color="auto"/>
        </w:pBdr>
        <w:tabs>
          <w:tab w:val="clear" w:pos="9498"/>
        </w:tabs>
        <w:ind w:hanging="425"/>
        <w:rPr>
          <w:rFonts w:ascii="Arial" w:hAnsi="Arial" w:cs="Arial"/>
          <w:sz w:val="33"/>
          <w:szCs w:val="33"/>
        </w:rPr>
      </w:pPr>
      <w:r>
        <w:rPr>
          <w:rFonts w:ascii="Arial" w:hAnsi="Arial" w:cs="Arial"/>
          <w:sz w:val="33"/>
          <w:szCs w:val="33"/>
        </w:rPr>
        <w:tab/>
        <w:t>Besondere Vertragsbedingungen (VOB)</w:t>
      </w:r>
    </w:p>
    <w:p w14:paraId="3D577219" w14:textId="77777777" w:rsidR="00183425" w:rsidRDefault="00183425">
      <w:pPr>
        <w:ind w:left="426" w:hanging="426"/>
        <w:jc w:val="both"/>
        <w:rPr>
          <w:b/>
          <w:sz w:val="20"/>
        </w:rPr>
      </w:pPr>
    </w:p>
    <w:p w14:paraId="5EC0F6C8" w14:textId="77777777" w:rsidR="00183425" w:rsidRDefault="00183425">
      <w:pPr>
        <w:ind w:left="426" w:hanging="426"/>
        <w:jc w:val="right"/>
        <w:rPr>
          <w:rFonts w:ascii="Arial" w:hAnsi="Arial" w:cs="Arial"/>
          <w:b/>
          <w:sz w:val="20"/>
          <w:u w:val="single"/>
        </w:rPr>
      </w:pPr>
      <w:r>
        <w:rPr>
          <w:rFonts w:ascii="Arial" w:hAnsi="Arial" w:cs="Arial"/>
          <w:b/>
          <w:sz w:val="20"/>
          <w:u w:val="single"/>
        </w:rPr>
        <w:t>Die §§ beziehen sich auf die Allg. Vertragsbedingungen für die Ausführung von Bauleistungen (VOB/B).</w:t>
      </w:r>
    </w:p>
    <w:p w14:paraId="2BC83E5C" w14:textId="77777777" w:rsidR="00183425" w:rsidRDefault="00183425">
      <w:pPr>
        <w:ind w:left="426" w:hanging="426"/>
        <w:jc w:val="both"/>
        <w:rPr>
          <w:rFonts w:ascii="Arial" w:hAnsi="Arial" w:cs="Arial"/>
          <w:sz w:val="20"/>
        </w:rPr>
      </w:pPr>
    </w:p>
    <w:tbl>
      <w:tblPr>
        <w:tblW w:w="0" w:type="auto"/>
        <w:jc w:val="right"/>
        <w:tblLayout w:type="fixed"/>
        <w:tblCellMar>
          <w:left w:w="0" w:type="dxa"/>
          <w:right w:w="0" w:type="dxa"/>
        </w:tblCellMar>
        <w:tblLook w:val="0000" w:firstRow="0" w:lastRow="0" w:firstColumn="0" w:lastColumn="0" w:noHBand="0" w:noVBand="0"/>
      </w:tblPr>
      <w:tblGrid>
        <w:gridCol w:w="9923"/>
      </w:tblGrid>
      <w:tr w:rsidR="00183425" w14:paraId="5C73E95C" w14:textId="77777777">
        <w:trPr>
          <w:cantSplit/>
          <w:jc w:val="right"/>
        </w:trPr>
        <w:tc>
          <w:tcPr>
            <w:tcW w:w="9923" w:type="dxa"/>
            <w:vAlign w:val="center"/>
          </w:tcPr>
          <w:p w14:paraId="3C0D11E2" w14:textId="0B710975" w:rsidR="00183425" w:rsidRDefault="00D36DD0">
            <w:pPr>
              <w:tabs>
                <w:tab w:val="left" w:pos="1700"/>
              </w:tabs>
              <w:spacing w:before="80" w:after="80"/>
              <w:ind w:left="426" w:hanging="426"/>
              <w:rPr>
                <w:rFonts w:ascii="Arial" w:hAnsi="Arial" w:cs="Arial"/>
                <w:b/>
                <w:bCs/>
                <w:sz w:val="20"/>
              </w:rPr>
            </w:pPr>
            <w:r>
              <w:rPr>
                <w:rFonts w:ascii="Arial" w:hAnsi="Arial" w:cs="Arial"/>
                <w:noProof/>
                <w:sz w:val="20"/>
              </w:rPr>
              <mc:AlternateContent>
                <mc:Choice Requires="wps">
                  <w:drawing>
                    <wp:anchor distT="0" distB="0" distL="114300" distR="114300" simplePos="0" relativeHeight="251659264" behindDoc="0" locked="0" layoutInCell="1" allowOverlap="1" wp14:anchorId="5B15B956" wp14:editId="6B73FA05">
                      <wp:simplePos x="0" y="0"/>
                      <wp:positionH relativeFrom="column">
                        <wp:align>right</wp:align>
                      </wp:positionH>
                      <wp:positionV relativeFrom="paragraph">
                        <wp:posOffset>234315</wp:posOffset>
                      </wp:positionV>
                      <wp:extent cx="5255895" cy="0"/>
                      <wp:effectExtent l="0" t="0" r="0" b="0"/>
                      <wp:wrapNone/>
                      <wp:docPr id="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5895"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D812C9" id="Line 20" o:spid="_x0000_s1026" style="position:absolute;z-index:2516592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8.45pt" to="776.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">
                      <v:stroke dashstyle="1 1"/>
                    </v:line>
                  </w:pict>
                </mc:Fallback>
              </mc:AlternateContent>
            </w:r>
            <w:r w:rsidR="00183425">
              <w:rPr>
                <w:rFonts w:ascii="Arial" w:hAnsi="Arial" w:cs="Arial"/>
                <w:b/>
                <w:bCs/>
                <w:sz w:val="20"/>
              </w:rPr>
              <w:t>Baumaßnahme:</w:t>
            </w:r>
            <w:r w:rsidR="002A1B03">
              <w:rPr>
                <w:rFonts w:ascii="Arial" w:hAnsi="Arial" w:cs="Arial"/>
                <w:b/>
                <w:bCs/>
                <w:sz w:val="20"/>
              </w:rPr>
              <w:t xml:space="preserve">   Grundhafte Er</w:t>
            </w:r>
            <w:r w:rsidR="00A0043F">
              <w:rPr>
                <w:rFonts w:ascii="Arial" w:hAnsi="Arial" w:cs="Arial"/>
                <w:b/>
                <w:bCs/>
                <w:sz w:val="20"/>
              </w:rPr>
              <w:t>n</w:t>
            </w:r>
            <w:r w:rsidR="002A1B03">
              <w:rPr>
                <w:rFonts w:ascii="Arial" w:hAnsi="Arial" w:cs="Arial"/>
                <w:b/>
                <w:bCs/>
                <w:sz w:val="20"/>
              </w:rPr>
              <w:t>euerung Radwege</w:t>
            </w:r>
          </w:p>
        </w:tc>
      </w:tr>
      <w:tr w:rsidR="00183425" w14:paraId="6BE2A2A5" w14:textId="77777777">
        <w:trPr>
          <w:cantSplit/>
          <w:jc w:val="right"/>
        </w:trPr>
        <w:tc>
          <w:tcPr>
            <w:tcW w:w="9923" w:type="dxa"/>
            <w:vAlign w:val="center"/>
          </w:tcPr>
          <w:p w14:paraId="65CC5B97" w14:textId="77777777" w:rsidR="00183425" w:rsidRDefault="00D36DD0">
            <w:pPr>
              <w:tabs>
                <w:tab w:val="left" w:pos="1700"/>
              </w:tabs>
              <w:spacing w:before="80" w:after="80"/>
              <w:ind w:left="426" w:hanging="426"/>
              <w:rPr>
                <w:rFonts w:ascii="Arial" w:hAnsi="Arial" w:cs="Arial"/>
                <w:b/>
                <w:bCs/>
                <w:sz w:val="20"/>
              </w:rPr>
            </w:pPr>
            <w:r>
              <w:rPr>
                <w:rFonts w:ascii="Arial" w:hAnsi="Arial" w:cs="Arial"/>
                <w:noProof/>
                <w:sz w:val="20"/>
              </w:rPr>
              <mc:AlternateContent>
                <mc:Choice Requires="wps">
                  <w:drawing>
                    <wp:anchor distT="0" distB="0" distL="114300" distR="114300" simplePos="0" relativeHeight="251657216" behindDoc="0" locked="0" layoutInCell="1" allowOverlap="1" wp14:anchorId="5B4B9397" wp14:editId="7D69F8C5">
                      <wp:simplePos x="0" y="0"/>
                      <wp:positionH relativeFrom="column">
                        <wp:align>right</wp:align>
                      </wp:positionH>
                      <wp:positionV relativeFrom="paragraph">
                        <wp:posOffset>234315</wp:posOffset>
                      </wp:positionV>
                      <wp:extent cx="5255895" cy="0"/>
                      <wp:effectExtent l="0" t="0" r="0" b="0"/>
                      <wp:wrapNone/>
                      <wp:docPr id="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5895"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73DB3" id="Line 18" o:spid="_x0000_s1026" style="position:absolute;z-index:25165721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8.45pt" to="776.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">
                      <v:stroke dashstyle="1 1"/>
                    </v:line>
                  </w:pict>
                </mc:Fallback>
              </mc:AlternateContent>
            </w:r>
            <w:r w:rsidR="00183425">
              <w:rPr>
                <w:rFonts w:ascii="Arial" w:hAnsi="Arial" w:cs="Arial"/>
                <w:b/>
                <w:bCs/>
                <w:sz w:val="20"/>
              </w:rPr>
              <w:t>Ausführungsort:</w:t>
            </w:r>
            <w:r w:rsidR="00183425">
              <w:rPr>
                <w:rFonts w:ascii="Arial" w:hAnsi="Arial" w:cs="Arial"/>
                <w:b/>
                <w:bCs/>
                <w:sz w:val="20"/>
              </w:rPr>
              <w:tab/>
            </w:r>
            <w:r>
              <w:rPr>
                <w:rFonts w:ascii="Arial" w:hAnsi="Arial" w:cs="Arial"/>
                <w:bCs/>
                <w:sz w:val="20"/>
              </w:rPr>
              <w:t xml:space="preserve">Haltern am See, </w:t>
            </w:r>
            <w:r w:rsidR="002A1B03">
              <w:rPr>
                <w:rFonts w:ascii="Arial" w:hAnsi="Arial" w:cs="Arial"/>
                <w:bCs/>
                <w:sz w:val="20"/>
              </w:rPr>
              <w:t>Hullerner Straße</w:t>
            </w:r>
          </w:p>
        </w:tc>
      </w:tr>
      <w:tr w:rsidR="00183425" w14:paraId="71C0D14B" w14:textId="77777777">
        <w:trPr>
          <w:cantSplit/>
          <w:jc w:val="right"/>
        </w:trPr>
        <w:tc>
          <w:tcPr>
            <w:tcW w:w="9923" w:type="dxa"/>
            <w:vAlign w:val="center"/>
          </w:tcPr>
          <w:p w14:paraId="70867845" w14:textId="77777777" w:rsidR="00183425" w:rsidRDefault="00D36DD0">
            <w:pPr>
              <w:tabs>
                <w:tab w:val="left" w:pos="1700"/>
              </w:tabs>
              <w:spacing w:before="80" w:after="80"/>
              <w:ind w:left="426" w:hanging="426"/>
              <w:rPr>
                <w:rFonts w:ascii="Arial" w:hAnsi="Arial" w:cs="Arial"/>
                <w:b/>
                <w:bCs/>
                <w:sz w:val="20"/>
              </w:rPr>
            </w:pPr>
            <w:r>
              <w:rPr>
                <w:rFonts w:ascii="Arial" w:hAnsi="Arial" w:cs="Arial"/>
                <w:noProof/>
                <w:sz w:val="20"/>
              </w:rPr>
              <mc:AlternateContent>
                <mc:Choice Requires="wps">
                  <w:drawing>
                    <wp:anchor distT="0" distB="0" distL="114300" distR="114300" simplePos="0" relativeHeight="251658240" behindDoc="0" locked="0" layoutInCell="1" allowOverlap="1" wp14:anchorId="65799380" wp14:editId="041C921C">
                      <wp:simplePos x="0" y="0"/>
                      <wp:positionH relativeFrom="column">
                        <wp:align>right</wp:align>
                      </wp:positionH>
                      <wp:positionV relativeFrom="paragraph">
                        <wp:posOffset>234315</wp:posOffset>
                      </wp:positionV>
                      <wp:extent cx="5255895" cy="0"/>
                      <wp:effectExtent l="0" t="0" r="0" b="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7592FC0" id="Line 19" o:spid="_x0000_s1026" style="position:absolute;flip:y;z-index:25165824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8.45pt" to="776.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">
                      <v:stroke dashstyle="1 1"/>
                    </v:line>
                  </w:pict>
                </mc:Fallback>
              </mc:AlternateContent>
            </w:r>
            <w:r w:rsidR="00183425">
              <w:rPr>
                <w:rFonts w:ascii="Arial" w:hAnsi="Arial" w:cs="Arial"/>
                <w:b/>
                <w:bCs/>
                <w:sz w:val="20"/>
              </w:rPr>
              <w:t>Angebot für:</w:t>
            </w:r>
            <w:r w:rsidR="00183425">
              <w:rPr>
                <w:rFonts w:ascii="Arial" w:hAnsi="Arial" w:cs="Arial"/>
                <w:b/>
                <w:bCs/>
                <w:sz w:val="20"/>
              </w:rPr>
              <w:tab/>
            </w:r>
            <w:r w:rsidR="002A1B03">
              <w:rPr>
                <w:rFonts w:ascii="Arial" w:hAnsi="Arial" w:cs="Arial"/>
                <w:bCs/>
                <w:sz w:val="20"/>
              </w:rPr>
              <w:t>Straßenbauarbeiten</w:t>
            </w:r>
          </w:p>
        </w:tc>
      </w:tr>
    </w:tbl>
    <w:p w14:paraId="0D2A2F8C" w14:textId="77777777" w:rsidR="00183425" w:rsidRDefault="00183425">
      <w:pPr>
        <w:ind w:left="426" w:hanging="426"/>
        <w:jc w:val="both"/>
        <w:rPr>
          <w:sz w:val="20"/>
        </w:rPr>
      </w:pPr>
    </w:p>
    <w:p w14:paraId="266EC6BB" w14:textId="77777777" w:rsidR="00183425" w:rsidRDefault="00183425">
      <w:pPr>
        <w:numPr>
          <w:ilvl w:val="0"/>
          <w:numId w:val="1"/>
        </w:numPr>
        <w:tabs>
          <w:tab w:val="clear" w:pos="360"/>
          <w:tab w:val="left" w:pos="0"/>
        </w:tabs>
        <w:spacing w:before="60"/>
        <w:ind w:left="426" w:hanging="425"/>
        <w:jc w:val="both"/>
        <w:rPr>
          <w:b/>
          <w:sz w:val="20"/>
          <w:u w:val="single"/>
        </w:rPr>
      </w:pPr>
      <w:r>
        <w:rPr>
          <w:b/>
          <w:bCs/>
          <w:sz w:val="20"/>
          <w:u w:val="single"/>
        </w:rPr>
        <w:t>Objekt</w:t>
      </w:r>
      <w:r>
        <w:rPr>
          <w:b/>
          <w:bCs/>
          <w:sz w:val="20"/>
          <w:u w:val="single"/>
        </w:rPr>
        <w:noBreakHyphen/>
        <w:t>/Bauüberwachung</w:t>
      </w:r>
      <w:r>
        <w:rPr>
          <w:b/>
          <w:sz w:val="20"/>
          <w:u w:val="single"/>
        </w:rPr>
        <w:t xml:space="preserve"> (§ 4 Abs. 1) sowie ggf. Sicherheitskoordination (Baustellenverordnung) </w:t>
      </w:r>
    </w:p>
    <w:p w14:paraId="02CAC89B" w14:textId="77777777" w:rsidR="00183425" w:rsidRDefault="00183425">
      <w:pPr>
        <w:tabs>
          <w:tab w:val="left" w:pos="0"/>
        </w:tabs>
        <w:jc w:val="both"/>
        <w:rPr>
          <w:sz w:val="6"/>
          <w:szCs w:val="6"/>
        </w:rPr>
      </w:pPr>
    </w:p>
    <w:p w14:paraId="387E9F87" w14:textId="77777777" w:rsidR="00183425" w:rsidRDefault="00183425" w:rsidP="00CD2F0D">
      <w:pPr>
        <w:numPr>
          <w:ilvl w:val="1"/>
          <w:numId w:val="1"/>
        </w:numPr>
        <w:tabs>
          <w:tab w:val="left" w:pos="0"/>
          <w:tab w:val="left" w:pos="3402"/>
        </w:tabs>
        <w:ind w:left="426" w:hanging="425"/>
        <w:jc w:val="both"/>
        <w:rPr>
          <w:sz w:val="20"/>
        </w:rPr>
      </w:pPr>
      <w:r w:rsidRPr="00071892">
        <w:rPr>
          <w:sz w:val="20"/>
        </w:rPr>
        <w:tab/>
      </w:r>
      <w:proofErr w:type="gramStart"/>
      <w:r w:rsidR="00071892">
        <w:rPr>
          <w:sz w:val="20"/>
        </w:rPr>
        <w:t>Die Objekt</w:t>
      </w:r>
      <w:proofErr w:type="gramEnd"/>
      <w:r w:rsidR="00071892">
        <w:rPr>
          <w:sz w:val="20"/>
        </w:rPr>
        <w:noBreakHyphen/>
        <w:t>/Bauüberwachung obliegt d</w:t>
      </w:r>
      <w:r w:rsidR="002A1B03">
        <w:rPr>
          <w:sz w:val="20"/>
        </w:rPr>
        <w:t>er Stadt Haltern am See</w:t>
      </w:r>
      <w:r w:rsidR="00071892" w:rsidRPr="00BD16C7">
        <w:rPr>
          <w:sz w:val="20"/>
        </w:rPr>
        <w:t>, 45721 Haltern am See</w:t>
      </w:r>
      <w:r w:rsidR="00071892" w:rsidRPr="00D36DD0">
        <w:rPr>
          <w:sz w:val="20"/>
        </w:rPr>
        <w:t>.</w:t>
      </w:r>
      <w:r w:rsidR="00CD2F0D">
        <w:rPr>
          <w:sz w:val="20"/>
        </w:rPr>
        <w:t xml:space="preserve"> </w:t>
      </w:r>
      <w:r>
        <w:rPr>
          <w:sz w:val="20"/>
        </w:rPr>
        <w:t>Anordnungen Dritter dürfen nicht befolgt werden.</w:t>
      </w:r>
    </w:p>
    <w:p w14:paraId="6CBAC0E1" w14:textId="77777777" w:rsidR="00183425" w:rsidRDefault="00183425">
      <w:pPr>
        <w:pStyle w:val="Textkrper-Zeileneinzug"/>
        <w:tabs>
          <w:tab w:val="clear" w:pos="357"/>
        </w:tabs>
        <w:ind w:left="426" w:hanging="425"/>
        <w:jc w:val="both"/>
        <w:rPr>
          <w:rFonts w:ascii="Times New Roman" w:hAnsi="Times New Roman"/>
          <w:sz w:val="6"/>
          <w:szCs w:val="6"/>
        </w:rPr>
      </w:pPr>
    </w:p>
    <w:p w14:paraId="5386697B" w14:textId="77777777" w:rsidR="00183425" w:rsidRDefault="00183425">
      <w:pPr>
        <w:numPr>
          <w:ilvl w:val="1"/>
          <w:numId w:val="1"/>
        </w:numPr>
        <w:tabs>
          <w:tab w:val="left" w:pos="0"/>
          <w:tab w:val="left" w:pos="3686"/>
        </w:tabs>
        <w:ind w:left="426" w:hanging="425"/>
        <w:jc w:val="both"/>
        <w:rPr>
          <w:sz w:val="20"/>
        </w:rPr>
      </w:pPr>
      <w:r>
        <w:rPr>
          <w:sz w:val="20"/>
        </w:rPr>
        <w:tab/>
        <w:t>Die Sicherheitskoordination obliegt</w:t>
      </w:r>
      <w:r w:rsidR="002A1B03">
        <w:rPr>
          <w:sz w:val="20"/>
        </w:rPr>
        <w:t xml:space="preserve"> der Stadt Haltern am See, 45721 Haltern am See</w:t>
      </w:r>
    </w:p>
    <w:p w14:paraId="66896355" w14:textId="77777777" w:rsidR="00183425" w:rsidRDefault="00183425">
      <w:pPr>
        <w:numPr>
          <w:ilvl w:val="0"/>
          <w:numId w:val="1"/>
        </w:numPr>
        <w:tabs>
          <w:tab w:val="clear" w:pos="360"/>
          <w:tab w:val="left" w:pos="0"/>
        </w:tabs>
        <w:spacing w:before="60"/>
        <w:ind w:left="426" w:hanging="425"/>
        <w:jc w:val="both"/>
        <w:rPr>
          <w:b/>
          <w:bCs/>
          <w:sz w:val="20"/>
          <w:u w:val="single"/>
        </w:rPr>
      </w:pPr>
      <w:r>
        <w:rPr>
          <w:b/>
          <w:bCs/>
          <w:sz w:val="20"/>
          <w:u w:val="single"/>
        </w:rPr>
        <w:t>Dem Auftragnehmer werden unentgeltlich zur Benutzung überlassen (§ 4 Abs. 4):</w:t>
      </w:r>
    </w:p>
    <w:p w14:paraId="3FB490F1" w14:textId="77777777" w:rsidR="00183425" w:rsidRDefault="00183425">
      <w:pPr>
        <w:tabs>
          <w:tab w:val="left" w:pos="0"/>
        </w:tabs>
        <w:jc w:val="both"/>
        <w:rPr>
          <w:bCs/>
          <w:sz w:val="6"/>
          <w:szCs w:val="6"/>
        </w:rPr>
      </w:pPr>
    </w:p>
    <w:p w14:paraId="0D2937F5" w14:textId="77777777" w:rsidR="00183425" w:rsidRDefault="00183425">
      <w:pPr>
        <w:numPr>
          <w:ilvl w:val="1"/>
          <w:numId w:val="1"/>
        </w:numPr>
        <w:tabs>
          <w:tab w:val="left" w:pos="0"/>
          <w:tab w:val="right" w:pos="2900"/>
        </w:tabs>
        <w:ind w:left="426" w:hanging="425"/>
        <w:jc w:val="both"/>
        <w:rPr>
          <w:sz w:val="20"/>
        </w:rPr>
      </w:pPr>
      <w:r>
        <w:rPr>
          <w:sz w:val="20"/>
        </w:rPr>
        <w:tab/>
        <w:t>Lager und Arbeitsplätze:</w:t>
      </w:r>
    </w:p>
    <w:p w14:paraId="015473A5" w14:textId="77777777" w:rsidR="00183425" w:rsidRPr="00D36DD0" w:rsidRDefault="00183425">
      <w:pPr>
        <w:tabs>
          <w:tab w:val="left" w:pos="0"/>
          <w:tab w:val="right" w:pos="2900"/>
        </w:tabs>
        <w:ind w:left="426" w:hanging="425"/>
        <w:jc w:val="both"/>
        <w:rPr>
          <w:sz w:val="20"/>
        </w:rPr>
      </w:pPr>
      <w:r>
        <w:rPr>
          <w:sz w:val="20"/>
        </w:rPr>
        <w:tab/>
      </w:r>
      <w:r w:rsidR="00D36DD0" w:rsidRPr="00D36DD0">
        <w:rPr>
          <w:sz w:val="20"/>
        </w:rPr>
        <w:fldChar w:fldCharType="begin">
          <w:ffData>
            <w:name w:val="Text1"/>
            <w:enabled/>
            <w:calcOnExit w:val="0"/>
            <w:textInput>
              <w:default w:val="./."/>
              <w:maxLength w:val="500"/>
            </w:textInput>
          </w:ffData>
        </w:fldChar>
      </w:r>
      <w:r w:rsidR="00D36DD0" w:rsidRPr="00D36DD0">
        <w:rPr>
          <w:sz w:val="20"/>
        </w:rPr>
        <w:instrText xml:space="preserve"> FORMTEXT </w:instrText>
      </w:r>
      <w:r w:rsidR="00D36DD0" w:rsidRPr="00D36DD0">
        <w:rPr>
          <w:sz w:val="20"/>
        </w:rPr>
      </w:r>
      <w:r w:rsidR="00D36DD0" w:rsidRPr="00D36DD0">
        <w:rPr>
          <w:sz w:val="20"/>
        </w:rPr>
        <w:fldChar w:fldCharType="separate"/>
      </w:r>
      <w:r w:rsidR="00D36DD0" w:rsidRPr="00D36DD0">
        <w:rPr>
          <w:noProof/>
          <w:sz w:val="20"/>
        </w:rPr>
        <w:t>können auf dem Grundstück durch den AN angelegt werden (bei späterem Rückbau in den Ausgangszustand durch den AN)</w:t>
      </w:r>
      <w:r w:rsidR="00D36DD0" w:rsidRPr="00D36DD0">
        <w:rPr>
          <w:sz w:val="20"/>
        </w:rPr>
        <w:fldChar w:fldCharType="end"/>
      </w:r>
    </w:p>
    <w:p w14:paraId="1FE538EA" w14:textId="77777777" w:rsidR="00183425" w:rsidRDefault="00183425">
      <w:pPr>
        <w:pStyle w:val="Textkrper-Zeileneinzug"/>
        <w:tabs>
          <w:tab w:val="clear" w:pos="357"/>
        </w:tabs>
        <w:ind w:left="426" w:hanging="425"/>
        <w:jc w:val="both"/>
        <w:rPr>
          <w:rFonts w:ascii="Times New Roman" w:hAnsi="Times New Roman"/>
          <w:sz w:val="20"/>
        </w:rPr>
      </w:pPr>
      <w:r>
        <w:rPr>
          <w:rFonts w:ascii="Times New Roman" w:hAnsi="Times New Roman"/>
          <w:sz w:val="20"/>
        </w:rPr>
        <w:tab/>
        <w:t>Etwa darüber hinaus erforderliche Lager</w:t>
      </w:r>
      <w:r>
        <w:rPr>
          <w:rFonts w:ascii="Times New Roman" w:hAnsi="Times New Roman"/>
          <w:sz w:val="20"/>
        </w:rPr>
        <w:noBreakHyphen/>
        <w:t xml:space="preserve"> und Arbeitsplätze hat der Auftragnehmer zu beschaffen; die Kosten sind durch die Vertragspreise abgegolten.</w:t>
      </w:r>
    </w:p>
    <w:p w14:paraId="37C536C9" w14:textId="77777777" w:rsidR="00183425" w:rsidRDefault="00183425">
      <w:pPr>
        <w:pStyle w:val="Textkrper-Zeileneinzug"/>
        <w:tabs>
          <w:tab w:val="clear" w:pos="357"/>
        </w:tabs>
        <w:ind w:left="426" w:hanging="425"/>
        <w:jc w:val="both"/>
        <w:rPr>
          <w:rFonts w:ascii="Times New Roman" w:hAnsi="Times New Roman"/>
          <w:sz w:val="6"/>
          <w:szCs w:val="6"/>
        </w:rPr>
      </w:pPr>
    </w:p>
    <w:p w14:paraId="23D390D4" w14:textId="77777777" w:rsidR="00183425" w:rsidRDefault="00183425">
      <w:pPr>
        <w:numPr>
          <w:ilvl w:val="1"/>
          <w:numId w:val="1"/>
        </w:numPr>
        <w:tabs>
          <w:tab w:val="left" w:pos="0"/>
          <w:tab w:val="right" w:pos="2900"/>
        </w:tabs>
        <w:ind w:left="426" w:hanging="425"/>
        <w:jc w:val="both"/>
        <w:rPr>
          <w:sz w:val="20"/>
        </w:rPr>
      </w:pPr>
      <w:r>
        <w:rPr>
          <w:sz w:val="20"/>
        </w:rPr>
        <w:tab/>
        <w:t>Verkehrswege innerhalb des Baugeländes:</w:t>
      </w:r>
    </w:p>
    <w:p w14:paraId="0667E20C" w14:textId="77777777" w:rsidR="00183425" w:rsidRPr="00D36DD0" w:rsidRDefault="00183425">
      <w:pPr>
        <w:tabs>
          <w:tab w:val="left" w:pos="0"/>
          <w:tab w:val="right" w:pos="2900"/>
        </w:tabs>
        <w:ind w:left="426" w:hanging="425"/>
        <w:jc w:val="both"/>
        <w:rPr>
          <w:sz w:val="20"/>
        </w:rPr>
      </w:pPr>
      <w:r>
        <w:rPr>
          <w:sz w:val="20"/>
        </w:rPr>
        <w:tab/>
      </w:r>
      <w:r w:rsidR="00D36DD0" w:rsidRPr="00D36DD0">
        <w:rPr>
          <w:sz w:val="20"/>
        </w:rPr>
        <w:fldChar w:fldCharType="begin">
          <w:ffData>
            <w:name w:val="Text1"/>
            <w:enabled/>
            <w:calcOnExit w:val="0"/>
            <w:textInput>
              <w:default w:val="./."/>
              <w:maxLength w:val="500"/>
            </w:textInput>
          </w:ffData>
        </w:fldChar>
      </w:r>
      <w:r w:rsidR="00D36DD0" w:rsidRPr="00D36DD0">
        <w:rPr>
          <w:sz w:val="20"/>
        </w:rPr>
        <w:instrText xml:space="preserve"> FORMTEXT </w:instrText>
      </w:r>
      <w:r w:rsidR="00D36DD0" w:rsidRPr="00D36DD0">
        <w:rPr>
          <w:sz w:val="20"/>
        </w:rPr>
      </w:r>
      <w:r w:rsidR="00D36DD0" w:rsidRPr="00D36DD0">
        <w:rPr>
          <w:sz w:val="20"/>
        </w:rPr>
        <w:fldChar w:fldCharType="separate"/>
      </w:r>
      <w:r w:rsidR="00D36DD0" w:rsidRPr="00D36DD0">
        <w:rPr>
          <w:noProof/>
          <w:sz w:val="20"/>
        </w:rPr>
        <w:t>ggf. erforderliche Anlieferungs- und Wendefläche für LKW kann nach Rücksprache mit dem AG auf dem Grundstück durch den AN angelegt werden (bei späterem Rückbau in den Ausgangszustand durch den AN).</w:t>
      </w:r>
      <w:r w:rsidR="00D36DD0" w:rsidRPr="00D36DD0">
        <w:rPr>
          <w:sz w:val="20"/>
        </w:rPr>
        <w:fldChar w:fldCharType="end"/>
      </w:r>
    </w:p>
    <w:p w14:paraId="5A578F58" w14:textId="77777777" w:rsidR="00183425" w:rsidRDefault="00183425">
      <w:pPr>
        <w:tabs>
          <w:tab w:val="left" w:pos="0"/>
          <w:tab w:val="right" w:pos="2900"/>
        </w:tabs>
        <w:ind w:left="426" w:hanging="425"/>
        <w:jc w:val="both"/>
        <w:rPr>
          <w:b/>
          <w:sz w:val="6"/>
          <w:szCs w:val="6"/>
        </w:rPr>
      </w:pPr>
    </w:p>
    <w:p w14:paraId="6C230A84" w14:textId="77777777" w:rsidR="00183425" w:rsidRDefault="00183425">
      <w:pPr>
        <w:numPr>
          <w:ilvl w:val="1"/>
          <w:numId w:val="1"/>
        </w:numPr>
        <w:tabs>
          <w:tab w:val="left" w:pos="0"/>
          <w:tab w:val="right" w:pos="2900"/>
        </w:tabs>
        <w:ind w:left="426" w:hanging="425"/>
        <w:jc w:val="both"/>
        <w:rPr>
          <w:sz w:val="20"/>
        </w:rPr>
      </w:pPr>
      <w:r>
        <w:rPr>
          <w:sz w:val="20"/>
        </w:rPr>
        <w:tab/>
        <w:t>Wasseranschlüsse: z.B. Lage, Durchmesser, Leistung, Druck</w:t>
      </w:r>
    </w:p>
    <w:p w14:paraId="17576B35" w14:textId="77777777" w:rsidR="00183425" w:rsidRDefault="00183425" w:rsidP="00D36DD0">
      <w:pPr>
        <w:tabs>
          <w:tab w:val="left" w:pos="0"/>
          <w:tab w:val="right" w:pos="2900"/>
        </w:tabs>
        <w:ind w:left="426"/>
        <w:jc w:val="both"/>
        <w:rPr>
          <w:b/>
          <w:sz w:val="20"/>
        </w:rPr>
      </w:pPr>
      <w:r>
        <w:rPr>
          <w:sz w:val="20"/>
        </w:rPr>
        <w:tab/>
      </w:r>
      <w:r w:rsidR="00D36DD0">
        <w:rPr>
          <w:b/>
          <w:sz w:val="20"/>
        </w:rPr>
        <w:t>Bauwasseranschluss ist vorhanden</w:t>
      </w:r>
    </w:p>
    <w:p w14:paraId="0FB89079" w14:textId="77777777" w:rsidR="00183425" w:rsidRDefault="00183425">
      <w:pPr>
        <w:tabs>
          <w:tab w:val="left" w:pos="0"/>
          <w:tab w:val="right" w:pos="2900"/>
        </w:tabs>
        <w:ind w:left="426" w:hanging="425"/>
        <w:jc w:val="both"/>
        <w:rPr>
          <w:b/>
          <w:sz w:val="6"/>
          <w:szCs w:val="6"/>
        </w:rPr>
      </w:pPr>
    </w:p>
    <w:p w14:paraId="368B189F" w14:textId="77777777" w:rsidR="00183425" w:rsidRDefault="00183425">
      <w:pPr>
        <w:numPr>
          <w:ilvl w:val="1"/>
          <w:numId w:val="1"/>
        </w:numPr>
        <w:tabs>
          <w:tab w:val="left" w:pos="0"/>
          <w:tab w:val="right" w:pos="2900"/>
        </w:tabs>
        <w:ind w:left="426" w:hanging="425"/>
        <w:jc w:val="both"/>
        <w:rPr>
          <w:sz w:val="20"/>
        </w:rPr>
      </w:pPr>
      <w:r>
        <w:rPr>
          <w:sz w:val="20"/>
        </w:rPr>
        <w:tab/>
        <w:t>Stromanschlüsse: z.B. Lage, Stromart, Spannung, Stromstärke</w:t>
      </w:r>
    </w:p>
    <w:p w14:paraId="113C5B1D" w14:textId="77777777" w:rsidR="00183425" w:rsidRDefault="00183425" w:rsidP="00D36DD0">
      <w:pPr>
        <w:tabs>
          <w:tab w:val="left" w:pos="0"/>
          <w:tab w:val="right" w:pos="2900"/>
        </w:tabs>
        <w:ind w:left="426"/>
        <w:jc w:val="both"/>
        <w:rPr>
          <w:b/>
          <w:sz w:val="20"/>
        </w:rPr>
      </w:pPr>
      <w:r>
        <w:rPr>
          <w:sz w:val="20"/>
        </w:rPr>
        <w:tab/>
      </w:r>
      <w:r w:rsidR="00D36DD0">
        <w:rPr>
          <w:b/>
          <w:sz w:val="20"/>
        </w:rPr>
        <w:t>Baustromanschluss ist vorhanden</w:t>
      </w:r>
    </w:p>
    <w:p w14:paraId="538028B9" w14:textId="77777777" w:rsidR="00183425" w:rsidRDefault="00183425">
      <w:pPr>
        <w:tabs>
          <w:tab w:val="left" w:pos="0"/>
          <w:tab w:val="right" w:pos="2900"/>
        </w:tabs>
        <w:ind w:left="426" w:hanging="425"/>
        <w:jc w:val="both"/>
        <w:rPr>
          <w:b/>
          <w:sz w:val="6"/>
          <w:szCs w:val="6"/>
        </w:rPr>
      </w:pPr>
    </w:p>
    <w:p w14:paraId="76A71C18" w14:textId="77777777" w:rsidR="00183425" w:rsidRDefault="00183425">
      <w:pPr>
        <w:numPr>
          <w:ilvl w:val="1"/>
          <w:numId w:val="1"/>
        </w:numPr>
        <w:tabs>
          <w:tab w:val="left" w:pos="0"/>
          <w:tab w:val="right" w:pos="2900"/>
        </w:tabs>
        <w:ind w:left="426" w:hanging="425"/>
        <w:jc w:val="both"/>
        <w:rPr>
          <w:sz w:val="20"/>
        </w:rPr>
      </w:pPr>
      <w:r>
        <w:rPr>
          <w:sz w:val="20"/>
        </w:rPr>
        <w:tab/>
        <w:t>Sonstige Anschlüsse: z.B. Lage, Art (Gas, Druckluft, etc.), Leistungsquerschnitt</w:t>
      </w:r>
    </w:p>
    <w:p w14:paraId="03EDAB3A" w14:textId="77777777" w:rsidR="00183425" w:rsidRDefault="00183425">
      <w:pPr>
        <w:tabs>
          <w:tab w:val="left" w:pos="0"/>
          <w:tab w:val="right" w:pos="2900"/>
        </w:tabs>
        <w:ind w:left="426" w:hanging="425"/>
        <w:jc w:val="both"/>
        <w:rPr>
          <w:b/>
          <w:sz w:val="20"/>
        </w:rPr>
      </w:pPr>
      <w:r>
        <w:rPr>
          <w:sz w:val="20"/>
        </w:rPr>
        <w:tab/>
      </w:r>
      <w:r>
        <w:rPr>
          <w:b/>
          <w:sz w:val="20"/>
        </w:rPr>
        <w:fldChar w:fldCharType="begin">
          <w:ffData>
            <w:name w:val="Text1"/>
            <w:enabled/>
            <w:calcOnExit w:val="0"/>
            <w:textInput>
              <w:default w:val="./."/>
              <w:maxLength w:val="500"/>
            </w:textInput>
          </w:ffData>
        </w:fldChar>
      </w:r>
      <w:r>
        <w:rPr>
          <w:b/>
          <w:sz w:val="20"/>
        </w:rPr>
        <w:instrText xml:space="preserve"> FORMTEXT </w:instrText>
      </w:r>
      <w:r>
        <w:rPr>
          <w:b/>
          <w:sz w:val="20"/>
        </w:rPr>
      </w:r>
      <w:r>
        <w:rPr>
          <w:b/>
          <w:sz w:val="20"/>
        </w:rPr>
        <w:fldChar w:fldCharType="separate"/>
      </w:r>
      <w:r>
        <w:rPr>
          <w:b/>
          <w:noProof/>
          <w:sz w:val="20"/>
        </w:rPr>
        <w:t>./.</w:t>
      </w:r>
      <w:r>
        <w:rPr>
          <w:b/>
          <w:sz w:val="20"/>
        </w:rPr>
        <w:fldChar w:fldCharType="end"/>
      </w:r>
    </w:p>
    <w:p w14:paraId="4FCE6FC4" w14:textId="77777777" w:rsidR="00183425" w:rsidRDefault="00183425">
      <w:pPr>
        <w:tabs>
          <w:tab w:val="left" w:pos="0"/>
          <w:tab w:val="right" w:pos="2900"/>
        </w:tabs>
        <w:ind w:left="426" w:hanging="425"/>
        <w:jc w:val="both"/>
        <w:rPr>
          <w:b/>
          <w:sz w:val="20"/>
        </w:rPr>
      </w:pPr>
      <w:r>
        <w:rPr>
          <w:sz w:val="20"/>
        </w:rPr>
        <w:tab/>
        <w:t xml:space="preserve">Kosten des Verbrauchs (zu den Nummern 2.3 - 2.5): </w:t>
      </w:r>
      <w:r>
        <w:rPr>
          <w:b/>
          <w:sz w:val="20"/>
        </w:rPr>
        <w:fldChar w:fldCharType="begin">
          <w:ffData>
            <w:name w:val="Text7"/>
            <w:enabled/>
            <w:calcOnExit w:val="0"/>
            <w:textInput/>
          </w:ffData>
        </w:fldChar>
      </w:r>
      <w:bookmarkStart w:id="0" w:name="Text7"/>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bookmarkEnd w:id="0"/>
    </w:p>
    <w:p w14:paraId="3DA285AC" w14:textId="77777777" w:rsidR="00183425" w:rsidRDefault="00183425">
      <w:pPr>
        <w:tabs>
          <w:tab w:val="left" w:pos="0"/>
          <w:tab w:val="right" w:pos="2900"/>
        </w:tabs>
        <w:ind w:left="426" w:hanging="425"/>
        <w:jc w:val="both"/>
        <w:rPr>
          <w:sz w:val="6"/>
          <w:szCs w:val="6"/>
        </w:rPr>
      </w:pPr>
    </w:p>
    <w:p w14:paraId="1EEEFEAA" w14:textId="77777777" w:rsidR="00183425" w:rsidRDefault="00183425">
      <w:pPr>
        <w:tabs>
          <w:tab w:val="left" w:pos="0"/>
          <w:tab w:val="right" w:pos="2900"/>
        </w:tabs>
        <w:ind w:left="426" w:hanging="425"/>
        <w:jc w:val="both"/>
        <w:rPr>
          <w:sz w:val="20"/>
        </w:rPr>
      </w:pPr>
      <w:r>
        <w:rPr>
          <w:sz w:val="20"/>
        </w:rPr>
        <w:tab/>
        <w:t>Die vom Auftragnehmer zu erstattenden Kosten des Verbrauchs (§ 4 Abs. 4 Nr. 3 Satz 2) werden durch Messungen ermittelt, soweit nicht in Nr. 10 etwas anderes vereinbart ist.</w:t>
      </w:r>
    </w:p>
    <w:p w14:paraId="51AC77CE" w14:textId="77777777" w:rsidR="00183425" w:rsidRDefault="00183425">
      <w:pPr>
        <w:tabs>
          <w:tab w:val="left" w:pos="0"/>
          <w:tab w:val="right" w:pos="2900"/>
        </w:tabs>
        <w:ind w:left="426" w:hanging="425"/>
        <w:jc w:val="both"/>
        <w:rPr>
          <w:sz w:val="6"/>
          <w:szCs w:val="6"/>
        </w:rPr>
      </w:pPr>
    </w:p>
    <w:p w14:paraId="607CEE94" w14:textId="77777777" w:rsidR="00183425" w:rsidRDefault="00183425">
      <w:pPr>
        <w:tabs>
          <w:tab w:val="left" w:pos="0"/>
          <w:tab w:val="right" w:pos="2900"/>
        </w:tabs>
        <w:ind w:left="426" w:hanging="425"/>
        <w:jc w:val="both"/>
        <w:rPr>
          <w:sz w:val="20"/>
        </w:rPr>
      </w:pPr>
      <w:r>
        <w:rPr>
          <w:sz w:val="20"/>
        </w:rPr>
        <w:tab/>
        <w:t>Bei Arbeiten in belegten baulichen Anlagen hat sich der Auftragnehmer mit der hausverwaltenden Dienststelle in Verbindung zu setzen und deren Rechnung zu begleichen.</w:t>
      </w:r>
    </w:p>
    <w:p w14:paraId="33D98E51" w14:textId="77777777" w:rsidR="00183425" w:rsidRDefault="00183425">
      <w:pPr>
        <w:numPr>
          <w:ilvl w:val="0"/>
          <w:numId w:val="1"/>
        </w:numPr>
        <w:tabs>
          <w:tab w:val="clear" w:pos="360"/>
          <w:tab w:val="left" w:pos="0"/>
        </w:tabs>
        <w:spacing w:before="60"/>
        <w:ind w:left="426" w:hanging="425"/>
        <w:jc w:val="both"/>
        <w:rPr>
          <w:b/>
          <w:bCs/>
          <w:sz w:val="20"/>
          <w:u w:val="single"/>
        </w:rPr>
      </w:pPr>
      <w:r>
        <w:rPr>
          <w:b/>
          <w:bCs/>
          <w:sz w:val="20"/>
          <w:u w:val="single"/>
        </w:rPr>
        <w:t>Ausführungsfristen (§ 5)</w:t>
      </w:r>
    </w:p>
    <w:p w14:paraId="3C357824" w14:textId="77777777" w:rsidR="00183425" w:rsidRDefault="00183425">
      <w:pPr>
        <w:tabs>
          <w:tab w:val="left" w:pos="0"/>
        </w:tabs>
        <w:jc w:val="both"/>
        <w:rPr>
          <w:bCs/>
          <w:sz w:val="6"/>
          <w:szCs w:val="6"/>
        </w:rPr>
      </w:pPr>
    </w:p>
    <w:p w14:paraId="6A4ED830" w14:textId="77777777" w:rsidR="00183425" w:rsidRDefault="00183425">
      <w:pPr>
        <w:numPr>
          <w:ilvl w:val="1"/>
          <w:numId w:val="1"/>
        </w:numPr>
        <w:tabs>
          <w:tab w:val="left" w:pos="0"/>
          <w:tab w:val="right" w:pos="2900"/>
        </w:tabs>
        <w:ind w:left="426" w:hanging="425"/>
        <w:jc w:val="both"/>
        <w:rPr>
          <w:sz w:val="20"/>
        </w:rPr>
      </w:pPr>
      <w:r>
        <w:rPr>
          <w:sz w:val="20"/>
        </w:rPr>
        <w:tab/>
        <w:t>Mit der Ausführung ist zu beginnen:</w:t>
      </w:r>
    </w:p>
    <w:p w14:paraId="6DC8A4D8" w14:textId="77777777" w:rsidR="00183425" w:rsidRDefault="00183425">
      <w:pPr>
        <w:tabs>
          <w:tab w:val="left" w:pos="0"/>
          <w:tab w:val="left" w:pos="851"/>
          <w:tab w:val="right" w:pos="2900"/>
        </w:tabs>
        <w:ind w:left="851" w:hanging="425"/>
        <w:jc w:val="both"/>
        <w:rPr>
          <w:sz w:val="20"/>
        </w:rPr>
      </w:pPr>
      <w:r>
        <w:rPr>
          <w:sz w:val="20"/>
        </w:rPr>
        <w:fldChar w:fldCharType="begin">
          <w:ffData>
            <w:name w:val="Kontrollkästchen2"/>
            <w:enabled/>
            <w:calcOnExit w:val="0"/>
            <w:checkBox>
              <w:sizeAuto/>
              <w:default w:val="0"/>
            </w:checkBox>
          </w:ffData>
        </w:fldChar>
      </w:r>
      <w:bookmarkStart w:id="1" w:name="Kontrollkästchen2"/>
      <w:r>
        <w:rPr>
          <w:sz w:val="20"/>
        </w:rPr>
        <w:instrText xml:space="preserve"> FORMCHECKBOX </w:instrText>
      </w:r>
      <w:r w:rsidR="00A0043F">
        <w:rPr>
          <w:sz w:val="20"/>
        </w:rPr>
      </w:r>
      <w:r w:rsidR="00A0043F">
        <w:rPr>
          <w:sz w:val="20"/>
        </w:rPr>
        <w:fldChar w:fldCharType="separate"/>
      </w:r>
      <w:r>
        <w:rPr>
          <w:sz w:val="20"/>
        </w:rPr>
        <w:fldChar w:fldCharType="end"/>
      </w:r>
      <w:bookmarkEnd w:id="1"/>
      <w:r>
        <w:rPr>
          <w:sz w:val="20"/>
        </w:rPr>
        <w:tab/>
        <w:t>unverzüglich nach Erteilung des Auftrages</w:t>
      </w:r>
    </w:p>
    <w:p w14:paraId="4568D287" w14:textId="77777777" w:rsidR="00183425" w:rsidRDefault="00183425">
      <w:pPr>
        <w:tabs>
          <w:tab w:val="left" w:pos="851"/>
          <w:tab w:val="right" w:pos="2900"/>
        </w:tabs>
        <w:ind w:left="851" w:hanging="425"/>
        <w:jc w:val="both"/>
        <w:rPr>
          <w:sz w:val="20"/>
        </w:rPr>
      </w:pPr>
      <w:r>
        <w:rPr>
          <w:sz w:val="20"/>
        </w:rPr>
        <w:fldChar w:fldCharType="begin">
          <w:ffData>
            <w:name w:val="Kontrollkästchen3"/>
            <w:enabled/>
            <w:calcOnExit w:val="0"/>
            <w:checkBox>
              <w:sizeAuto/>
              <w:default w:val="0"/>
            </w:checkBox>
          </w:ffData>
        </w:fldChar>
      </w:r>
      <w:bookmarkStart w:id="2" w:name="Kontrollkästchen3"/>
      <w:r>
        <w:rPr>
          <w:sz w:val="20"/>
        </w:rPr>
        <w:instrText xml:space="preserve"> FORMCHECKBOX </w:instrText>
      </w:r>
      <w:r w:rsidR="00A0043F">
        <w:rPr>
          <w:sz w:val="20"/>
        </w:rPr>
      </w:r>
      <w:r w:rsidR="00A0043F">
        <w:rPr>
          <w:sz w:val="20"/>
        </w:rPr>
        <w:fldChar w:fldCharType="separate"/>
      </w:r>
      <w:r>
        <w:rPr>
          <w:sz w:val="20"/>
        </w:rPr>
        <w:fldChar w:fldCharType="end"/>
      </w:r>
      <w:bookmarkEnd w:id="2"/>
      <w:r>
        <w:rPr>
          <w:sz w:val="20"/>
        </w:rPr>
        <w:tab/>
        <w:t xml:space="preserve">nach besonderer schriftlicher Aufforderung durch den Auftraggeber, die spätestens </w:t>
      </w:r>
      <w:r>
        <w:rPr>
          <w:b/>
          <w:sz w:val="20"/>
        </w:rPr>
        <w:fldChar w:fldCharType="begin">
          <w:ffData>
            <w:name w:val="Text2"/>
            <w:enabled/>
            <w:calcOnExit w:val="0"/>
            <w:textInput>
              <w:maxLength w:val="3"/>
            </w:textInput>
          </w:ffData>
        </w:fldChar>
      </w:r>
      <w:bookmarkStart w:id="3" w:name="Text2"/>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sz w:val="20"/>
        </w:rPr>
        <w:fldChar w:fldCharType="end"/>
      </w:r>
      <w:bookmarkEnd w:id="3"/>
      <w:r>
        <w:rPr>
          <w:sz w:val="20"/>
        </w:rPr>
        <w:t xml:space="preserve"> Werktage nach Auftragserteilung erfolgt.</w:t>
      </w:r>
    </w:p>
    <w:p w14:paraId="616159C9" w14:textId="77777777" w:rsidR="00183425" w:rsidRPr="00C35A8C" w:rsidRDefault="00C35A8C" w:rsidP="00C35A8C">
      <w:pPr>
        <w:tabs>
          <w:tab w:val="left" w:pos="851"/>
          <w:tab w:val="right" w:pos="2900"/>
        </w:tabs>
        <w:ind w:left="851" w:hanging="425"/>
        <w:jc w:val="both"/>
        <w:rPr>
          <w:sz w:val="20"/>
        </w:rPr>
      </w:pPr>
      <w:r>
        <w:rPr>
          <w:sz w:val="20"/>
        </w:rPr>
        <w:fldChar w:fldCharType="begin">
          <w:ffData>
            <w:name w:val="Kontrollkästchen4"/>
            <w:enabled/>
            <w:calcOnExit w:val="0"/>
            <w:checkBox>
              <w:sizeAuto/>
              <w:default w:val="1"/>
            </w:checkBox>
          </w:ffData>
        </w:fldChar>
      </w:r>
      <w:bookmarkStart w:id="4" w:name="Kontrollkästchen4"/>
      <w:r>
        <w:rPr>
          <w:sz w:val="20"/>
        </w:rPr>
        <w:instrText xml:space="preserve"> FORMCHECKBOX </w:instrText>
      </w:r>
      <w:r w:rsidR="00A0043F">
        <w:rPr>
          <w:sz w:val="20"/>
        </w:rPr>
      </w:r>
      <w:r w:rsidR="00A0043F">
        <w:rPr>
          <w:sz w:val="20"/>
        </w:rPr>
        <w:fldChar w:fldCharType="separate"/>
      </w:r>
      <w:r>
        <w:rPr>
          <w:sz w:val="20"/>
        </w:rPr>
        <w:fldChar w:fldCharType="end"/>
      </w:r>
      <w:bookmarkEnd w:id="4"/>
      <w:r w:rsidR="00183425">
        <w:rPr>
          <w:sz w:val="20"/>
        </w:rPr>
        <w:tab/>
      </w:r>
      <w:r w:rsidRPr="00783FE2">
        <w:rPr>
          <w:sz w:val="20"/>
        </w:rPr>
        <w:t xml:space="preserve">ab </w:t>
      </w:r>
      <w:r w:rsidR="002A1B03">
        <w:rPr>
          <w:sz w:val="20"/>
        </w:rPr>
        <w:t>September</w:t>
      </w:r>
      <w:r w:rsidR="00783FE2" w:rsidRPr="00783FE2">
        <w:rPr>
          <w:sz w:val="20"/>
        </w:rPr>
        <w:t xml:space="preserve"> 20</w:t>
      </w:r>
      <w:r w:rsidRPr="00783FE2">
        <w:rPr>
          <w:sz w:val="20"/>
        </w:rPr>
        <w:t xml:space="preserve">26  </w:t>
      </w:r>
    </w:p>
    <w:p w14:paraId="6EBE5E91" w14:textId="77777777" w:rsidR="00183425" w:rsidRDefault="00183425">
      <w:pPr>
        <w:numPr>
          <w:ilvl w:val="1"/>
          <w:numId w:val="1"/>
        </w:numPr>
        <w:tabs>
          <w:tab w:val="left" w:pos="0"/>
          <w:tab w:val="right" w:pos="2900"/>
        </w:tabs>
        <w:ind w:left="426" w:hanging="425"/>
        <w:jc w:val="both"/>
        <w:rPr>
          <w:sz w:val="20"/>
        </w:rPr>
      </w:pPr>
      <w:r>
        <w:rPr>
          <w:sz w:val="20"/>
        </w:rPr>
        <w:tab/>
        <w:t xml:space="preserve">Die Leistung ist fertig zu stellen innerhalb von </w:t>
      </w:r>
      <w:r>
        <w:rPr>
          <w:sz w:val="20"/>
        </w:rPr>
        <w:tab/>
      </w:r>
      <w:r w:rsidR="002A1B03">
        <w:rPr>
          <w:b/>
          <w:sz w:val="20"/>
        </w:rPr>
        <w:t>38</w:t>
      </w:r>
      <w:r>
        <w:rPr>
          <w:sz w:val="20"/>
        </w:rPr>
        <w:t xml:space="preserve"> Werktagen nach dem vereinbarten Beginn der Ausführung.</w:t>
      </w:r>
    </w:p>
    <w:p w14:paraId="183EC5C2" w14:textId="77777777" w:rsidR="00183425" w:rsidRDefault="00183425">
      <w:pPr>
        <w:tabs>
          <w:tab w:val="left" w:pos="0"/>
          <w:tab w:val="right" w:pos="2900"/>
        </w:tabs>
        <w:ind w:left="1"/>
        <w:jc w:val="both"/>
        <w:rPr>
          <w:sz w:val="6"/>
          <w:szCs w:val="6"/>
        </w:rPr>
      </w:pPr>
    </w:p>
    <w:p w14:paraId="3B35584D" w14:textId="77777777" w:rsidR="00183425" w:rsidRDefault="00183425">
      <w:pPr>
        <w:numPr>
          <w:ilvl w:val="1"/>
          <w:numId w:val="1"/>
        </w:numPr>
        <w:tabs>
          <w:tab w:val="left" w:pos="0"/>
          <w:tab w:val="right" w:pos="2900"/>
        </w:tabs>
        <w:ind w:left="426" w:hanging="425"/>
        <w:jc w:val="both"/>
        <w:rPr>
          <w:sz w:val="20"/>
        </w:rPr>
      </w:pPr>
      <w:r>
        <w:rPr>
          <w:sz w:val="20"/>
        </w:rPr>
        <w:tab/>
        <w:t>Folgende Einzelfristen sind Vertragsfristen:</w:t>
      </w:r>
    </w:p>
    <w:p w14:paraId="08895DFD" w14:textId="77777777" w:rsidR="00183425" w:rsidRDefault="00183425">
      <w:pPr>
        <w:tabs>
          <w:tab w:val="left" w:pos="0"/>
          <w:tab w:val="left" w:pos="851"/>
        </w:tabs>
        <w:ind w:left="851" w:hanging="425"/>
        <w:jc w:val="both"/>
        <w:rPr>
          <w:b/>
          <w:sz w:val="20"/>
        </w:rPr>
      </w:pPr>
      <w:r>
        <w:rPr>
          <w:sz w:val="20"/>
        </w:rPr>
        <w:fldChar w:fldCharType="begin">
          <w:ffData>
            <w:name w:val="Kontrollkästchen4"/>
            <w:enabled/>
            <w:calcOnExit w:val="0"/>
            <w:checkBox>
              <w:sizeAuto/>
              <w:default w:val="0"/>
            </w:checkBox>
          </w:ffData>
        </w:fldChar>
      </w:r>
      <w:r>
        <w:rPr>
          <w:sz w:val="20"/>
        </w:rPr>
        <w:instrText xml:space="preserve"> FORMCHECKBOX </w:instrText>
      </w:r>
      <w:r w:rsidR="00A0043F">
        <w:rPr>
          <w:sz w:val="20"/>
        </w:rPr>
      </w:r>
      <w:r w:rsidR="00A0043F">
        <w:rPr>
          <w:sz w:val="20"/>
        </w:rPr>
        <w:fldChar w:fldCharType="separate"/>
      </w:r>
      <w:r>
        <w:rPr>
          <w:sz w:val="20"/>
        </w:rPr>
        <w:fldChar w:fldCharType="end"/>
      </w:r>
      <w:r>
        <w:rPr>
          <w:sz w:val="20"/>
        </w:rPr>
        <w:tab/>
      </w:r>
      <w:r>
        <w:rPr>
          <w:b/>
          <w:sz w:val="20"/>
        </w:rPr>
        <w:fldChar w:fldCharType="begin">
          <w:ffData>
            <w:name w:val="Text1"/>
            <w:enabled/>
            <w:calcOnExit w:val="0"/>
            <w:textInput>
              <w:maxLength w:val="50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18E7687D" w14:textId="77777777" w:rsidR="00183425" w:rsidRDefault="00183425">
      <w:pPr>
        <w:tabs>
          <w:tab w:val="left" w:pos="0"/>
          <w:tab w:val="left" w:pos="851"/>
        </w:tabs>
        <w:ind w:left="426" w:hanging="425"/>
        <w:jc w:val="both"/>
        <w:rPr>
          <w:sz w:val="6"/>
          <w:szCs w:val="6"/>
        </w:rPr>
      </w:pPr>
    </w:p>
    <w:p w14:paraId="00A03205" w14:textId="77777777" w:rsidR="00183425" w:rsidRDefault="00183425">
      <w:pPr>
        <w:numPr>
          <w:ilvl w:val="1"/>
          <w:numId w:val="1"/>
        </w:numPr>
        <w:tabs>
          <w:tab w:val="left" w:pos="0"/>
          <w:tab w:val="right" w:pos="2900"/>
        </w:tabs>
        <w:ind w:left="426" w:hanging="425"/>
        <w:jc w:val="both"/>
        <w:rPr>
          <w:sz w:val="20"/>
        </w:rPr>
      </w:pPr>
      <w:r>
        <w:rPr>
          <w:sz w:val="20"/>
        </w:rPr>
        <w:tab/>
        <w:t>Der Auftraggeber behält sich vor, im Auftragsschreiben den Beginn und das Ende der Ausführungsfrist und etwaiger Einzelfristen im Rahmen von Nr. 3.1 bis Nr. 3.3 datumsmäßig festzulegen.</w:t>
      </w:r>
    </w:p>
    <w:p w14:paraId="1CAB9C8C" w14:textId="77777777" w:rsidR="00183425" w:rsidRDefault="00183425">
      <w:pPr>
        <w:numPr>
          <w:ilvl w:val="0"/>
          <w:numId w:val="1"/>
        </w:numPr>
        <w:tabs>
          <w:tab w:val="clear" w:pos="360"/>
          <w:tab w:val="left" w:pos="0"/>
        </w:tabs>
        <w:spacing w:before="60"/>
        <w:ind w:left="426" w:hanging="425"/>
        <w:jc w:val="both"/>
        <w:rPr>
          <w:b/>
          <w:bCs/>
          <w:sz w:val="20"/>
          <w:u w:val="single"/>
        </w:rPr>
      </w:pPr>
      <w:r>
        <w:rPr>
          <w:b/>
          <w:bCs/>
          <w:sz w:val="20"/>
          <w:u w:val="single"/>
        </w:rPr>
        <w:t>Vertragsstrafen (§ 11)</w:t>
      </w:r>
    </w:p>
    <w:p w14:paraId="7EA15935" w14:textId="77777777" w:rsidR="00183425" w:rsidRDefault="00183425">
      <w:pPr>
        <w:tabs>
          <w:tab w:val="left" w:pos="0"/>
        </w:tabs>
        <w:jc w:val="both"/>
        <w:rPr>
          <w:bCs/>
          <w:sz w:val="6"/>
          <w:szCs w:val="6"/>
        </w:rPr>
      </w:pPr>
    </w:p>
    <w:p w14:paraId="0EE8545C" w14:textId="77777777" w:rsidR="00183425" w:rsidRDefault="00183425">
      <w:pPr>
        <w:tabs>
          <w:tab w:val="left" w:pos="0"/>
          <w:tab w:val="right" w:pos="2900"/>
        </w:tabs>
        <w:ind w:left="426" w:hanging="425"/>
        <w:jc w:val="both"/>
        <w:rPr>
          <w:sz w:val="20"/>
        </w:rPr>
      </w:pPr>
      <w:r>
        <w:rPr>
          <w:sz w:val="20"/>
        </w:rPr>
        <w:tab/>
        <w:t>Der Auftragnehmer hat als Vertragsstrafe für jeden Werktag des Verzugs zu zahlen:</w:t>
      </w:r>
    </w:p>
    <w:p w14:paraId="01F9004D" w14:textId="77777777" w:rsidR="00183425" w:rsidRDefault="00183425">
      <w:pPr>
        <w:tabs>
          <w:tab w:val="left" w:pos="0"/>
          <w:tab w:val="right" w:pos="2900"/>
        </w:tabs>
        <w:ind w:left="426" w:hanging="425"/>
        <w:jc w:val="both"/>
        <w:rPr>
          <w:sz w:val="6"/>
          <w:szCs w:val="6"/>
        </w:rPr>
      </w:pPr>
    </w:p>
    <w:p w14:paraId="488D4A43" w14:textId="77777777" w:rsidR="00183425" w:rsidRDefault="00183425">
      <w:pPr>
        <w:numPr>
          <w:ilvl w:val="1"/>
          <w:numId w:val="1"/>
        </w:numPr>
        <w:tabs>
          <w:tab w:val="left" w:pos="0"/>
          <w:tab w:val="right" w:pos="2900"/>
        </w:tabs>
        <w:ind w:left="426" w:hanging="425"/>
        <w:jc w:val="both"/>
        <w:rPr>
          <w:sz w:val="20"/>
        </w:rPr>
      </w:pPr>
      <w:r>
        <w:rPr>
          <w:sz w:val="20"/>
        </w:rPr>
        <w:tab/>
        <w:t>bei Überschreitung der Fertigstellungsfrist</w:t>
      </w:r>
    </w:p>
    <w:p w14:paraId="6F66C056" w14:textId="77777777" w:rsidR="00183425" w:rsidRDefault="00183425">
      <w:pPr>
        <w:tabs>
          <w:tab w:val="left" w:pos="0"/>
          <w:tab w:val="left" w:pos="851"/>
        </w:tabs>
        <w:ind w:left="851" w:hanging="425"/>
        <w:jc w:val="both"/>
        <w:rPr>
          <w:sz w:val="20"/>
        </w:rPr>
      </w:pPr>
      <w:r>
        <w:rPr>
          <w:sz w:val="20"/>
        </w:rPr>
        <w:fldChar w:fldCharType="begin">
          <w:ffData>
            <w:name w:val="Kontrollkästchen4"/>
            <w:enabled/>
            <w:calcOnExit w:val="0"/>
            <w:checkBox>
              <w:sizeAuto/>
              <w:default w:val="0"/>
            </w:checkBox>
          </w:ffData>
        </w:fldChar>
      </w:r>
      <w:r>
        <w:rPr>
          <w:sz w:val="20"/>
        </w:rPr>
        <w:instrText xml:space="preserve"> FORMCHECKBOX </w:instrText>
      </w:r>
      <w:r w:rsidR="00A0043F">
        <w:rPr>
          <w:sz w:val="20"/>
        </w:rPr>
      </w:r>
      <w:r w:rsidR="00A0043F">
        <w:rPr>
          <w:sz w:val="20"/>
        </w:rPr>
        <w:fldChar w:fldCharType="separate"/>
      </w:r>
      <w:r>
        <w:rPr>
          <w:sz w:val="20"/>
        </w:rPr>
        <w:fldChar w:fldCharType="end"/>
      </w:r>
      <w:r>
        <w:rPr>
          <w:sz w:val="20"/>
        </w:rPr>
        <w:tab/>
      </w:r>
      <w:r>
        <w:rPr>
          <w:b/>
          <w:sz w:val="20"/>
        </w:rPr>
        <w:fldChar w:fldCharType="begin">
          <w:ffData>
            <w:name w:val="Text1"/>
            <w:enabled/>
            <w:calcOnExit w:val="0"/>
            <w:textInput>
              <w:maxLength w:val="50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r>
        <w:rPr>
          <w:sz w:val="20"/>
        </w:rPr>
        <w:t xml:space="preserve"> Betrag</w:t>
      </w:r>
    </w:p>
    <w:p w14:paraId="53ED8579" w14:textId="77777777" w:rsidR="00183425" w:rsidRDefault="00183425">
      <w:pPr>
        <w:tabs>
          <w:tab w:val="left" w:pos="0"/>
          <w:tab w:val="left" w:pos="851"/>
        </w:tabs>
        <w:ind w:left="851" w:hanging="425"/>
        <w:jc w:val="both"/>
        <w:rPr>
          <w:sz w:val="20"/>
        </w:rPr>
      </w:pPr>
      <w:r>
        <w:rPr>
          <w:sz w:val="20"/>
        </w:rPr>
        <w:fldChar w:fldCharType="begin">
          <w:ffData>
            <w:name w:val="Kontrollkästchen4"/>
            <w:enabled/>
            <w:calcOnExit w:val="0"/>
            <w:checkBox>
              <w:sizeAuto/>
              <w:default w:val="0"/>
            </w:checkBox>
          </w:ffData>
        </w:fldChar>
      </w:r>
      <w:r>
        <w:rPr>
          <w:sz w:val="20"/>
        </w:rPr>
        <w:instrText xml:space="preserve"> FORMCHECKBOX </w:instrText>
      </w:r>
      <w:r w:rsidR="00A0043F">
        <w:rPr>
          <w:sz w:val="20"/>
        </w:rPr>
      </w:r>
      <w:r w:rsidR="00A0043F">
        <w:rPr>
          <w:sz w:val="20"/>
        </w:rPr>
        <w:fldChar w:fldCharType="separate"/>
      </w:r>
      <w:r>
        <w:rPr>
          <w:sz w:val="20"/>
        </w:rPr>
        <w:fldChar w:fldCharType="end"/>
      </w:r>
      <w:r>
        <w:rPr>
          <w:sz w:val="20"/>
        </w:rPr>
        <w:tab/>
      </w:r>
      <w:r>
        <w:rPr>
          <w:b/>
          <w:sz w:val="20"/>
        </w:rPr>
        <w:fldChar w:fldCharType="begin">
          <w:ffData>
            <w:name w:val="Text1"/>
            <w:enabled/>
            <w:calcOnExit w:val="0"/>
            <w:textInput>
              <w:maxLength w:val="50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r>
        <w:rPr>
          <w:sz w:val="20"/>
        </w:rPr>
        <w:t xml:space="preserve"> vom Hundert</w:t>
      </w:r>
    </w:p>
    <w:p w14:paraId="5A2651E4" w14:textId="77777777" w:rsidR="00183425" w:rsidRDefault="00183425">
      <w:pPr>
        <w:tabs>
          <w:tab w:val="left" w:pos="0"/>
          <w:tab w:val="right" w:pos="2900"/>
        </w:tabs>
        <w:ind w:left="426" w:hanging="425"/>
        <w:jc w:val="both"/>
        <w:rPr>
          <w:sz w:val="20"/>
        </w:rPr>
      </w:pPr>
      <w:r>
        <w:rPr>
          <w:sz w:val="20"/>
        </w:rPr>
        <w:tab/>
        <w:t>des Endbetrages der Abrechnungssumme</w:t>
      </w:r>
    </w:p>
    <w:p w14:paraId="0B2076FE" w14:textId="77777777" w:rsidR="00183425" w:rsidRDefault="00183425">
      <w:pPr>
        <w:tabs>
          <w:tab w:val="left" w:pos="0"/>
          <w:tab w:val="right" w:pos="2900"/>
        </w:tabs>
        <w:ind w:left="426" w:hanging="425"/>
        <w:jc w:val="both"/>
        <w:rPr>
          <w:sz w:val="6"/>
          <w:szCs w:val="6"/>
        </w:rPr>
      </w:pPr>
    </w:p>
    <w:p w14:paraId="7781959C" w14:textId="77777777" w:rsidR="00183425" w:rsidRDefault="00183425">
      <w:pPr>
        <w:numPr>
          <w:ilvl w:val="1"/>
          <w:numId w:val="1"/>
        </w:numPr>
        <w:tabs>
          <w:tab w:val="left" w:pos="0"/>
          <w:tab w:val="right" w:pos="2900"/>
        </w:tabs>
        <w:ind w:left="426" w:hanging="425"/>
        <w:jc w:val="both"/>
        <w:rPr>
          <w:b/>
          <w:sz w:val="20"/>
        </w:rPr>
      </w:pPr>
      <w:r>
        <w:rPr>
          <w:sz w:val="20"/>
        </w:rPr>
        <w:tab/>
        <w:t xml:space="preserve">bei Überschreitung von Einzelfristen </w:t>
      </w:r>
      <w:r>
        <w:rPr>
          <w:b/>
          <w:sz w:val="20"/>
        </w:rPr>
        <w:fldChar w:fldCharType="begin">
          <w:ffData>
            <w:name w:val="Text1"/>
            <w:enabled/>
            <w:calcOnExit w:val="0"/>
            <w:textInput>
              <w:default w:val="./."/>
              <w:maxLength w:val="500"/>
            </w:textInput>
          </w:ffData>
        </w:fldChar>
      </w:r>
      <w:r>
        <w:rPr>
          <w:b/>
          <w:sz w:val="20"/>
        </w:rPr>
        <w:instrText xml:space="preserve"> FORMTEXT </w:instrText>
      </w:r>
      <w:r>
        <w:rPr>
          <w:b/>
          <w:sz w:val="20"/>
        </w:rPr>
      </w:r>
      <w:r>
        <w:rPr>
          <w:b/>
          <w:sz w:val="20"/>
        </w:rPr>
        <w:fldChar w:fldCharType="separate"/>
      </w:r>
      <w:r>
        <w:rPr>
          <w:b/>
          <w:noProof/>
          <w:sz w:val="20"/>
        </w:rPr>
        <w:t>./.</w:t>
      </w:r>
      <w:r>
        <w:rPr>
          <w:b/>
          <w:sz w:val="20"/>
        </w:rPr>
        <w:fldChar w:fldCharType="end"/>
      </w:r>
    </w:p>
    <w:p w14:paraId="4155695F" w14:textId="77777777" w:rsidR="00183425" w:rsidRDefault="00183425">
      <w:pPr>
        <w:tabs>
          <w:tab w:val="left" w:pos="0"/>
          <w:tab w:val="right" w:pos="2900"/>
        </w:tabs>
        <w:ind w:left="1"/>
        <w:jc w:val="both"/>
        <w:rPr>
          <w:b/>
          <w:sz w:val="6"/>
          <w:szCs w:val="6"/>
        </w:rPr>
      </w:pPr>
    </w:p>
    <w:p w14:paraId="04B84A57" w14:textId="77777777" w:rsidR="00183425" w:rsidRDefault="00183425">
      <w:pPr>
        <w:numPr>
          <w:ilvl w:val="1"/>
          <w:numId w:val="1"/>
        </w:numPr>
        <w:tabs>
          <w:tab w:val="left" w:pos="0"/>
          <w:tab w:val="right" w:pos="2900"/>
        </w:tabs>
        <w:ind w:left="426" w:hanging="425"/>
        <w:jc w:val="both"/>
        <w:rPr>
          <w:sz w:val="20"/>
        </w:rPr>
      </w:pPr>
      <w:r>
        <w:rPr>
          <w:sz w:val="20"/>
        </w:rPr>
        <w:tab/>
        <w:t xml:space="preserve">Die Vertragsstrafe wird auf insgesamt </w:t>
      </w:r>
      <w:r>
        <w:rPr>
          <w:b/>
          <w:sz w:val="20"/>
        </w:rPr>
        <w:fldChar w:fldCharType="begin">
          <w:ffData>
            <w:name w:val="Text1"/>
            <w:enabled/>
            <w:calcOnExit w:val="0"/>
            <w:textInput>
              <w:default w:val="./."/>
              <w:maxLength w:val="500"/>
            </w:textInput>
          </w:ffData>
        </w:fldChar>
      </w:r>
      <w:r>
        <w:rPr>
          <w:b/>
          <w:sz w:val="20"/>
        </w:rPr>
        <w:instrText xml:space="preserve"> FORMTEXT </w:instrText>
      </w:r>
      <w:r>
        <w:rPr>
          <w:b/>
          <w:sz w:val="20"/>
        </w:rPr>
      </w:r>
      <w:r>
        <w:rPr>
          <w:b/>
          <w:sz w:val="20"/>
        </w:rPr>
        <w:fldChar w:fldCharType="separate"/>
      </w:r>
      <w:r>
        <w:rPr>
          <w:b/>
          <w:noProof/>
          <w:sz w:val="20"/>
        </w:rPr>
        <w:t>./.</w:t>
      </w:r>
      <w:r>
        <w:rPr>
          <w:b/>
          <w:sz w:val="20"/>
        </w:rPr>
        <w:fldChar w:fldCharType="end"/>
      </w:r>
      <w:r>
        <w:rPr>
          <w:sz w:val="20"/>
        </w:rPr>
        <w:t xml:space="preserve"> v.H. der Abrechnungssumme begrenzt.</w:t>
      </w:r>
    </w:p>
    <w:p w14:paraId="2D08A381" w14:textId="77777777" w:rsidR="00183425" w:rsidRDefault="00183425">
      <w:pPr>
        <w:numPr>
          <w:ilvl w:val="0"/>
          <w:numId w:val="1"/>
        </w:numPr>
        <w:tabs>
          <w:tab w:val="clear" w:pos="360"/>
          <w:tab w:val="left" w:pos="0"/>
        </w:tabs>
        <w:spacing w:before="60"/>
        <w:ind w:left="426" w:hanging="425"/>
        <w:jc w:val="both"/>
        <w:rPr>
          <w:b/>
          <w:bCs/>
          <w:sz w:val="20"/>
          <w:u w:val="single"/>
        </w:rPr>
      </w:pPr>
      <w:r>
        <w:rPr>
          <w:b/>
          <w:bCs/>
          <w:sz w:val="20"/>
          <w:u w:val="single"/>
        </w:rPr>
        <w:br w:type="page"/>
      </w:r>
      <w:r>
        <w:rPr>
          <w:b/>
          <w:bCs/>
          <w:sz w:val="20"/>
          <w:u w:val="single"/>
        </w:rPr>
        <w:lastRenderedPageBreak/>
        <w:t>Rechnungen (§ 14)</w:t>
      </w:r>
    </w:p>
    <w:p w14:paraId="3F7552AC" w14:textId="77777777" w:rsidR="00183425" w:rsidRDefault="00183425">
      <w:pPr>
        <w:tabs>
          <w:tab w:val="left" w:pos="0"/>
        </w:tabs>
        <w:jc w:val="both"/>
        <w:rPr>
          <w:bCs/>
          <w:sz w:val="6"/>
          <w:szCs w:val="6"/>
        </w:rPr>
      </w:pPr>
    </w:p>
    <w:p w14:paraId="12F15CEA" w14:textId="77777777" w:rsidR="00183425" w:rsidRPr="008E12AF" w:rsidRDefault="00183425" w:rsidP="008E12AF">
      <w:pPr>
        <w:numPr>
          <w:ilvl w:val="1"/>
          <w:numId w:val="1"/>
        </w:numPr>
        <w:tabs>
          <w:tab w:val="left" w:pos="0"/>
          <w:tab w:val="right" w:pos="2900"/>
        </w:tabs>
        <w:ind w:left="426" w:hanging="425"/>
        <w:jc w:val="both"/>
        <w:rPr>
          <w:sz w:val="20"/>
        </w:rPr>
      </w:pPr>
      <w:r>
        <w:rPr>
          <w:sz w:val="20"/>
        </w:rPr>
        <w:tab/>
        <w:t xml:space="preserve">Alle Rechnungen sind bei der auftragserteilenden Dienststelle </w:t>
      </w:r>
      <w:r w:rsidR="008E12AF">
        <w:rPr>
          <w:b/>
          <w:sz w:val="20"/>
        </w:rPr>
        <w:t xml:space="preserve">möglichst als PDF-Dokument an </w:t>
      </w:r>
      <w:hyperlink r:id="rId7" w:history="1">
        <w:r w:rsidR="008E12AF" w:rsidRPr="00FB4C03">
          <w:rPr>
            <w:rStyle w:val="Hyperlink"/>
            <w:b/>
            <w:sz w:val="20"/>
          </w:rPr>
          <w:t>rechnung@haltern.de</w:t>
        </w:r>
      </w:hyperlink>
      <w:r w:rsidR="008E12AF">
        <w:rPr>
          <w:b/>
          <w:sz w:val="20"/>
        </w:rPr>
        <w:t xml:space="preserve"> zu senden.</w:t>
      </w:r>
    </w:p>
    <w:p w14:paraId="50863AF9" w14:textId="77777777" w:rsidR="00183425" w:rsidRDefault="00183425">
      <w:pPr>
        <w:numPr>
          <w:ilvl w:val="0"/>
          <w:numId w:val="1"/>
        </w:numPr>
        <w:tabs>
          <w:tab w:val="clear" w:pos="360"/>
          <w:tab w:val="left" w:pos="0"/>
        </w:tabs>
        <w:spacing w:before="60"/>
        <w:ind w:left="426" w:hanging="425"/>
        <w:jc w:val="both"/>
        <w:rPr>
          <w:b/>
          <w:bCs/>
          <w:sz w:val="20"/>
          <w:u w:val="single"/>
        </w:rPr>
      </w:pPr>
      <w:r>
        <w:rPr>
          <w:b/>
          <w:bCs/>
          <w:sz w:val="20"/>
          <w:u w:val="single"/>
        </w:rPr>
        <w:t>Sicherheitsleistungen (§ 17)</w:t>
      </w:r>
    </w:p>
    <w:p w14:paraId="4891449D" w14:textId="77777777" w:rsidR="00183425" w:rsidRDefault="00183425">
      <w:pPr>
        <w:tabs>
          <w:tab w:val="left" w:pos="0"/>
        </w:tabs>
        <w:jc w:val="both"/>
        <w:rPr>
          <w:bCs/>
          <w:sz w:val="6"/>
          <w:szCs w:val="6"/>
        </w:rPr>
      </w:pPr>
    </w:p>
    <w:p w14:paraId="080212EE" w14:textId="77777777" w:rsidR="00183425" w:rsidRDefault="00183425">
      <w:pPr>
        <w:numPr>
          <w:ilvl w:val="1"/>
          <w:numId w:val="1"/>
        </w:numPr>
        <w:tabs>
          <w:tab w:val="right" w:pos="2900"/>
        </w:tabs>
        <w:ind w:left="426" w:hanging="425"/>
        <w:jc w:val="both"/>
        <w:rPr>
          <w:sz w:val="20"/>
        </w:rPr>
      </w:pPr>
      <w:r>
        <w:rPr>
          <w:sz w:val="20"/>
        </w:rPr>
        <w:tab/>
        <w:t>Als Sicherheit für die Vertragserfüllung hat der Auftragnehmer eine Bürgschaft nach dem Formblatt des Auftraggebers (basierend auf K-EFB-III 323.1) in Höhe von  v.H. der Auftragssumme einschl. der Nachträge zu stellen.</w:t>
      </w:r>
      <w:r>
        <w:rPr>
          <w:sz w:val="20"/>
        </w:rPr>
        <w:br/>
      </w:r>
      <w:r>
        <w:rPr>
          <w:sz w:val="20"/>
        </w:rPr>
        <w:tab/>
        <w:t>Leistet der Auftragnehmer die Sicherheit nicht binnen 18 Werktagen nach Vertragsabschlu</w:t>
      </w:r>
      <w:r w:rsidR="00783FE2">
        <w:rPr>
          <w:sz w:val="20"/>
        </w:rPr>
        <w:t>ss</w:t>
      </w:r>
      <w:r>
        <w:rPr>
          <w:sz w:val="20"/>
        </w:rPr>
        <w:t xml:space="preserve"> (Zugang des Auftragsschreibens bzw. der Nachtragsvereinbarung), so ist der Auftraggeber berechtigt, die Abschlagszahlungen einzubehalten, bis der Sicherheitsbetrag erreicht ist.</w:t>
      </w:r>
    </w:p>
    <w:p w14:paraId="529CEA69" w14:textId="77777777" w:rsidR="00183425" w:rsidRDefault="00183425">
      <w:pPr>
        <w:tabs>
          <w:tab w:val="left" w:pos="0"/>
          <w:tab w:val="right" w:pos="2900"/>
        </w:tabs>
        <w:ind w:left="426" w:hanging="425"/>
        <w:jc w:val="both"/>
        <w:rPr>
          <w:sz w:val="20"/>
        </w:rPr>
      </w:pPr>
      <w:r>
        <w:rPr>
          <w:sz w:val="20"/>
        </w:rPr>
        <w:tab/>
        <w:t xml:space="preserve">Nach Empfang der Schlusszahlung und Erfüllung aller bis dahin erhobenen Ansprüche kann der Auftragnehmer verlangen, dass die Bürgschaft in eine Mängelansprüche-Bürgschaft gemäß Formblatt des Auftraggebers (basierend auf K-EFB-III 323.2) in Höhe </w:t>
      </w:r>
      <w:proofErr w:type="gramStart"/>
      <w:r>
        <w:rPr>
          <w:sz w:val="20"/>
        </w:rPr>
        <w:t>von  v.H.</w:t>
      </w:r>
      <w:proofErr w:type="gramEnd"/>
      <w:r>
        <w:rPr>
          <w:sz w:val="20"/>
        </w:rPr>
        <w:t xml:space="preserve"> der Abrechnungssumme umgewandelt wird.</w:t>
      </w:r>
    </w:p>
    <w:p w14:paraId="68D98F97" w14:textId="77777777" w:rsidR="00183425" w:rsidRDefault="00183425">
      <w:pPr>
        <w:tabs>
          <w:tab w:val="left" w:pos="0"/>
          <w:tab w:val="right" w:pos="2900"/>
        </w:tabs>
        <w:ind w:left="426" w:hanging="425"/>
        <w:jc w:val="both"/>
        <w:rPr>
          <w:sz w:val="6"/>
          <w:szCs w:val="6"/>
        </w:rPr>
      </w:pPr>
    </w:p>
    <w:p w14:paraId="7D667EB3" w14:textId="77777777" w:rsidR="00183425" w:rsidRDefault="00183425">
      <w:pPr>
        <w:numPr>
          <w:ilvl w:val="1"/>
          <w:numId w:val="1"/>
        </w:numPr>
        <w:tabs>
          <w:tab w:val="right" w:pos="2900"/>
        </w:tabs>
        <w:ind w:left="426" w:hanging="425"/>
        <w:jc w:val="both"/>
        <w:rPr>
          <w:sz w:val="20"/>
        </w:rPr>
      </w:pPr>
      <w:r>
        <w:rPr>
          <w:sz w:val="20"/>
        </w:rPr>
        <w:tab/>
        <w:t xml:space="preserve">Als Sicherheit für die Mängelansprüche </w:t>
      </w:r>
      <w:proofErr w:type="gramStart"/>
      <w:r>
        <w:rPr>
          <w:sz w:val="20"/>
        </w:rPr>
        <w:t>werden  v.H.</w:t>
      </w:r>
      <w:proofErr w:type="gramEnd"/>
      <w:r>
        <w:rPr>
          <w:sz w:val="20"/>
        </w:rPr>
        <w:t xml:space="preserve"> der Auftragssumme einschl. der Nachträge einbehalten, nach Feststellung der Abrechnungssumme ist diese maßgebend.</w:t>
      </w:r>
    </w:p>
    <w:p w14:paraId="601799FA" w14:textId="77777777" w:rsidR="00183425" w:rsidRDefault="00183425">
      <w:pPr>
        <w:tabs>
          <w:tab w:val="right" w:pos="2900"/>
        </w:tabs>
        <w:ind w:left="1"/>
        <w:jc w:val="both"/>
        <w:rPr>
          <w:sz w:val="6"/>
          <w:szCs w:val="6"/>
        </w:rPr>
      </w:pPr>
    </w:p>
    <w:p w14:paraId="047AFCE4" w14:textId="77777777" w:rsidR="00183425" w:rsidRDefault="00183425">
      <w:pPr>
        <w:tabs>
          <w:tab w:val="left" w:pos="426"/>
          <w:tab w:val="right" w:pos="2900"/>
        </w:tabs>
        <w:ind w:left="426" w:hanging="425"/>
        <w:jc w:val="both"/>
        <w:rPr>
          <w:sz w:val="20"/>
        </w:rPr>
      </w:pPr>
      <w:r>
        <w:rPr>
          <w:sz w:val="20"/>
        </w:rPr>
        <w:tab/>
        <w:t>Der Auftragnehmer kann stattdessen eine Mängelansprüche-Bürgschaft nach dem Formblatt des Auftraggebers (basierend auf K-EFB-III 323.2) stellen.</w:t>
      </w:r>
    </w:p>
    <w:p w14:paraId="7D446DF9" w14:textId="77777777" w:rsidR="00183425" w:rsidRDefault="00183425">
      <w:pPr>
        <w:tabs>
          <w:tab w:val="left" w:pos="426"/>
          <w:tab w:val="right" w:pos="2900"/>
        </w:tabs>
        <w:ind w:left="426" w:hanging="425"/>
        <w:jc w:val="both"/>
        <w:rPr>
          <w:sz w:val="6"/>
          <w:szCs w:val="6"/>
        </w:rPr>
      </w:pPr>
    </w:p>
    <w:p w14:paraId="453BDDAC" w14:textId="77777777" w:rsidR="00183425" w:rsidRDefault="00183425">
      <w:pPr>
        <w:numPr>
          <w:ilvl w:val="1"/>
          <w:numId w:val="1"/>
        </w:numPr>
        <w:tabs>
          <w:tab w:val="left" w:pos="0"/>
          <w:tab w:val="right" w:pos="2900"/>
        </w:tabs>
        <w:ind w:left="426" w:hanging="425"/>
        <w:jc w:val="both"/>
        <w:rPr>
          <w:sz w:val="20"/>
        </w:rPr>
      </w:pPr>
      <w:r>
        <w:rPr>
          <w:sz w:val="20"/>
        </w:rPr>
        <w:tab/>
        <w:t>Für Abschlagszahlungen (für die auf der Baustelle angelieferten, aber noch nicht eingebauten Stoffe bzw. für Bauteile, die für die Leistung eigens angefertigt und bereitgestellt worden sind, bis zum Einbau dieser Stoffe oder Bauteile) und für Vorauszahlungen ist Sicherheit durch eine Bürgschaft nach dem Formblatt des Auftraggebers (basierend auf K-EFB-III 323.3) zu leisten.</w:t>
      </w:r>
    </w:p>
    <w:p w14:paraId="24B3DED6" w14:textId="77777777" w:rsidR="00183425" w:rsidRDefault="00183425">
      <w:pPr>
        <w:tabs>
          <w:tab w:val="left" w:pos="0"/>
          <w:tab w:val="right" w:pos="2900"/>
        </w:tabs>
        <w:ind w:left="1"/>
        <w:jc w:val="both"/>
        <w:rPr>
          <w:sz w:val="6"/>
          <w:szCs w:val="6"/>
        </w:rPr>
      </w:pPr>
    </w:p>
    <w:p w14:paraId="237878EF" w14:textId="77777777" w:rsidR="00183425" w:rsidRDefault="00183425">
      <w:pPr>
        <w:numPr>
          <w:ilvl w:val="1"/>
          <w:numId w:val="1"/>
        </w:numPr>
        <w:tabs>
          <w:tab w:val="left" w:pos="0"/>
          <w:tab w:val="right" w:pos="2900"/>
        </w:tabs>
        <w:ind w:left="426" w:hanging="425"/>
        <w:jc w:val="both"/>
        <w:rPr>
          <w:sz w:val="20"/>
        </w:rPr>
      </w:pPr>
      <w:r>
        <w:rPr>
          <w:sz w:val="20"/>
        </w:rPr>
        <w:tab/>
        <w:t>Für Bürgschaften gilt Nr. 31 der Zusätzlichen Vertragsbedingungen.</w:t>
      </w:r>
    </w:p>
    <w:p w14:paraId="5FC41D59" w14:textId="77777777" w:rsidR="00183425" w:rsidRDefault="00183425">
      <w:pPr>
        <w:numPr>
          <w:ilvl w:val="0"/>
          <w:numId w:val="1"/>
        </w:numPr>
        <w:tabs>
          <w:tab w:val="clear" w:pos="360"/>
          <w:tab w:val="left" w:pos="0"/>
        </w:tabs>
        <w:spacing w:before="60"/>
        <w:ind w:left="426" w:hanging="425"/>
        <w:jc w:val="both"/>
        <w:rPr>
          <w:b/>
          <w:bCs/>
          <w:sz w:val="20"/>
          <w:u w:val="single"/>
        </w:rPr>
      </w:pPr>
      <w:r>
        <w:rPr>
          <w:b/>
          <w:bCs/>
          <w:sz w:val="20"/>
          <w:u w:val="single"/>
        </w:rPr>
        <w:t>Abnahme (§ 12 Abs. 4)</w:t>
      </w:r>
    </w:p>
    <w:p w14:paraId="01A6C5D7" w14:textId="77777777" w:rsidR="00183425" w:rsidRDefault="00183425">
      <w:pPr>
        <w:tabs>
          <w:tab w:val="left" w:pos="0"/>
        </w:tabs>
        <w:jc w:val="both"/>
        <w:rPr>
          <w:bCs/>
          <w:sz w:val="6"/>
          <w:szCs w:val="6"/>
        </w:rPr>
      </w:pPr>
    </w:p>
    <w:p w14:paraId="760068CC" w14:textId="77777777" w:rsidR="00183425" w:rsidRDefault="00183425">
      <w:pPr>
        <w:tabs>
          <w:tab w:val="right" w:pos="2900"/>
        </w:tabs>
        <w:ind w:left="426" w:hanging="425"/>
        <w:jc w:val="both"/>
        <w:rPr>
          <w:sz w:val="20"/>
        </w:rPr>
      </w:pPr>
      <w:r>
        <w:rPr>
          <w:sz w:val="20"/>
        </w:rPr>
        <w:tab/>
        <w:t>Die Leistung wird förmlich abgenommen.</w:t>
      </w:r>
    </w:p>
    <w:p w14:paraId="08C153F3" w14:textId="77777777" w:rsidR="00183425" w:rsidRDefault="00183425">
      <w:pPr>
        <w:tabs>
          <w:tab w:val="left" w:pos="0"/>
          <w:tab w:val="right" w:pos="2900"/>
        </w:tabs>
        <w:spacing w:before="60"/>
        <w:ind w:left="425" w:hanging="425"/>
        <w:jc w:val="both"/>
        <w:rPr>
          <w:b/>
          <w:bCs/>
          <w:sz w:val="20"/>
        </w:rPr>
      </w:pPr>
      <w:r>
        <w:rPr>
          <w:b/>
          <w:bCs/>
          <w:sz w:val="20"/>
        </w:rPr>
        <w:t xml:space="preserve">8. + 9. </w:t>
      </w:r>
      <w:r>
        <w:rPr>
          <w:bCs/>
          <w:sz w:val="20"/>
        </w:rPr>
        <w:t>– frei -</w:t>
      </w:r>
      <w:r>
        <w:rPr>
          <w:b/>
          <w:bCs/>
          <w:sz w:val="20"/>
        </w:rPr>
        <w:t xml:space="preserve"> </w:t>
      </w:r>
    </w:p>
    <w:p w14:paraId="7BBE3743" w14:textId="77777777" w:rsidR="00183425" w:rsidRDefault="00183425">
      <w:pPr>
        <w:numPr>
          <w:ilvl w:val="0"/>
          <w:numId w:val="11"/>
        </w:numPr>
        <w:tabs>
          <w:tab w:val="clear" w:pos="360"/>
          <w:tab w:val="left" w:pos="0"/>
        </w:tabs>
        <w:spacing w:before="60"/>
        <w:ind w:left="426" w:hanging="425"/>
        <w:jc w:val="both"/>
        <w:rPr>
          <w:b/>
          <w:bCs/>
          <w:sz w:val="20"/>
          <w:u w:val="single"/>
        </w:rPr>
      </w:pPr>
      <w:r>
        <w:rPr>
          <w:b/>
          <w:bCs/>
          <w:sz w:val="20"/>
          <w:u w:val="single"/>
        </w:rPr>
        <w:t>Weitere Besondere Vertragsbedingungen</w:t>
      </w:r>
    </w:p>
    <w:p w14:paraId="4B5B0910" w14:textId="77777777" w:rsidR="00183425" w:rsidRDefault="00183425">
      <w:pPr>
        <w:tabs>
          <w:tab w:val="left" w:pos="0"/>
        </w:tabs>
        <w:jc w:val="both"/>
        <w:rPr>
          <w:bCs/>
          <w:sz w:val="6"/>
          <w:szCs w:val="6"/>
        </w:rPr>
      </w:pPr>
    </w:p>
    <w:p w14:paraId="7E77913C" w14:textId="77777777" w:rsidR="00183425" w:rsidRDefault="00183425">
      <w:pPr>
        <w:numPr>
          <w:ilvl w:val="1"/>
          <w:numId w:val="9"/>
        </w:numPr>
        <w:tabs>
          <w:tab w:val="left" w:pos="0"/>
          <w:tab w:val="left" w:pos="567"/>
          <w:tab w:val="right" w:pos="2900"/>
        </w:tabs>
        <w:ind w:left="426" w:hanging="425"/>
        <w:jc w:val="both"/>
        <w:rPr>
          <w:sz w:val="20"/>
        </w:rPr>
      </w:pPr>
      <w:r>
        <w:rPr>
          <w:sz w:val="20"/>
        </w:rPr>
        <w:tab/>
        <w:t>Der Auftragnehmer verpflichtet sich, jede vom zuständigen Finanzamt vorgenommene Änderung in Bezug auf die vorgelegte Freistellungsbescheinigung (§ 48 b ESt 9) dem Auftraggeber unverzüglich schriftlich mitzuteilen.</w:t>
      </w:r>
    </w:p>
    <w:p w14:paraId="4C0BB69D" w14:textId="77777777" w:rsidR="00183425" w:rsidRDefault="00183425">
      <w:pPr>
        <w:tabs>
          <w:tab w:val="left" w:pos="0"/>
          <w:tab w:val="right" w:pos="2900"/>
        </w:tabs>
        <w:ind w:left="426" w:hanging="425"/>
        <w:jc w:val="both"/>
        <w:rPr>
          <w:sz w:val="6"/>
          <w:szCs w:val="6"/>
        </w:rPr>
      </w:pPr>
    </w:p>
    <w:p w14:paraId="78697CC6" w14:textId="77777777" w:rsidR="00183425" w:rsidRDefault="00183425">
      <w:pPr>
        <w:numPr>
          <w:ilvl w:val="1"/>
          <w:numId w:val="9"/>
        </w:numPr>
        <w:tabs>
          <w:tab w:val="left" w:pos="0"/>
          <w:tab w:val="right" w:pos="2900"/>
        </w:tabs>
        <w:ind w:left="426" w:hanging="426"/>
        <w:jc w:val="both"/>
        <w:rPr>
          <w:sz w:val="20"/>
        </w:rPr>
      </w:pPr>
      <w:r>
        <w:rPr>
          <w:sz w:val="20"/>
        </w:rPr>
        <w:tab/>
        <w:t xml:space="preserve">Vom Auftragnehmer angebotener Skonto wird von jeder Abschlags- und Schlussrechnung abgezogen, für die die geforderten Zahlungsfristen eingehalten werden. Die Frist beginnt mit dem Eingang der prüfbaren (Teil-)Rechnung beim </w:t>
      </w:r>
      <w:r w:rsidR="00CF10D6">
        <w:rPr>
          <w:b/>
          <w:sz w:val="20"/>
        </w:rPr>
        <w:fldChar w:fldCharType="begin">
          <w:ffData>
            <w:name w:val="Dropdown1"/>
            <w:enabled/>
            <w:calcOnExit w:val="0"/>
            <w:ddList>
              <w:listEntry w:val="FB Technische Dienste"/>
              <w:listEntry w:val="Eigenbetrieb Stadtentwässerung"/>
              <w:listEntry w:val="Eigenbetrieb Seestadthalle"/>
              <w:listEntry w:val="FB Wirtschaftsbetriebe"/>
              <w:listEntry w:val="FB Bauen und Planen"/>
              <w:listEntry w:val="Stab C"/>
            </w:ddList>
          </w:ffData>
        </w:fldChar>
      </w:r>
      <w:bookmarkStart w:id="5" w:name="Dropdown1"/>
      <w:r w:rsidR="00CF10D6">
        <w:rPr>
          <w:b/>
          <w:sz w:val="20"/>
        </w:rPr>
        <w:instrText xml:space="preserve"> FORMDROPDOWN </w:instrText>
      </w:r>
      <w:r w:rsidR="00A0043F">
        <w:rPr>
          <w:b/>
          <w:sz w:val="20"/>
        </w:rPr>
      </w:r>
      <w:r w:rsidR="00A0043F">
        <w:rPr>
          <w:b/>
          <w:sz w:val="20"/>
        </w:rPr>
        <w:fldChar w:fldCharType="separate"/>
      </w:r>
      <w:r w:rsidR="00CF10D6">
        <w:rPr>
          <w:b/>
          <w:sz w:val="20"/>
        </w:rPr>
        <w:fldChar w:fldCharType="end"/>
      </w:r>
      <w:bookmarkEnd w:id="5"/>
      <w:r>
        <w:rPr>
          <w:sz w:val="20"/>
        </w:rPr>
        <w:t>.</w:t>
      </w:r>
    </w:p>
    <w:p w14:paraId="01E4ACAC" w14:textId="77777777" w:rsidR="00183425" w:rsidRDefault="00183425">
      <w:pPr>
        <w:tabs>
          <w:tab w:val="left" w:pos="0"/>
          <w:tab w:val="right" w:pos="2900"/>
        </w:tabs>
        <w:jc w:val="both"/>
        <w:rPr>
          <w:sz w:val="6"/>
          <w:szCs w:val="6"/>
        </w:rPr>
      </w:pPr>
    </w:p>
    <w:p w14:paraId="3CC0F5F6" w14:textId="77777777" w:rsidR="00183425" w:rsidRDefault="00183425">
      <w:pPr>
        <w:numPr>
          <w:ilvl w:val="1"/>
          <w:numId w:val="9"/>
        </w:numPr>
        <w:tabs>
          <w:tab w:val="left" w:pos="0"/>
          <w:tab w:val="right" w:pos="2900"/>
        </w:tabs>
        <w:ind w:left="426" w:hanging="426"/>
        <w:jc w:val="both"/>
        <w:rPr>
          <w:sz w:val="20"/>
        </w:rPr>
      </w:pPr>
      <w:r>
        <w:rPr>
          <w:sz w:val="20"/>
        </w:rPr>
        <w:tab/>
        <w:t>Alle Zahlungen werden durch die Stadtkasse Haltern durch Überweisung geleistet.</w:t>
      </w:r>
    </w:p>
    <w:p w14:paraId="51A8B00A" w14:textId="77777777" w:rsidR="00183425" w:rsidRDefault="00183425">
      <w:pPr>
        <w:tabs>
          <w:tab w:val="left" w:pos="0"/>
          <w:tab w:val="right" w:pos="2900"/>
        </w:tabs>
        <w:ind w:left="426" w:hanging="425"/>
        <w:jc w:val="both"/>
        <w:rPr>
          <w:sz w:val="6"/>
          <w:szCs w:val="6"/>
        </w:rPr>
      </w:pPr>
    </w:p>
    <w:p w14:paraId="4F766006" w14:textId="77777777" w:rsidR="00183425" w:rsidRDefault="00183425">
      <w:pPr>
        <w:numPr>
          <w:ilvl w:val="1"/>
          <w:numId w:val="9"/>
        </w:numPr>
        <w:tabs>
          <w:tab w:val="left" w:pos="0"/>
          <w:tab w:val="left" w:pos="567"/>
          <w:tab w:val="right" w:pos="2900"/>
        </w:tabs>
        <w:ind w:left="426" w:hanging="425"/>
        <w:jc w:val="both"/>
        <w:rPr>
          <w:sz w:val="20"/>
        </w:rPr>
      </w:pPr>
      <w:r>
        <w:rPr>
          <w:sz w:val="20"/>
        </w:rPr>
        <w:tab/>
        <w:t>Den Prüfern der örtlichen Rechnungsprüfung der Stadt Haltern am See ist das Betreten der Baustelle jederzeit erlaubt.</w:t>
      </w:r>
    </w:p>
    <w:p w14:paraId="0B4EB1B5" w14:textId="77777777" w:rsidR="00183425" w:rsidRDefault="00183425">
      <w:pPr>
        <w:tabs>
          <w:tab w:val="left" w:pos="0"/>
          <w:tab w:val="left" w:pos="567"/>
          <w:tab w:val="right" w:pos="2900"/>
        </w:tabs>
        <w:ind w:left="1"/>
        <w:jc w:val="both"/>
        <w:rPr>
          <w:sz w:val="6"/>
          <w:szCs w:val="6"/>
        </w:rPr>
      </w:pPr>
    </w:p>
    <w:p w14:paraId="650412F7" w14:textId="77777777" w:rsidR="00183425" w:rsidRDefault="005E266C">
      <w:pPr>
        <w:numPr>
          <w:ilvl w:val="1"/>
          <w:numId w:val="9"/>
        </w:numPr>
        <w:tabs>
          <w:tab w:val="left" w:pos="0"/>
          <w:tab w:val="left" w:pos="567"/>
          <w:tab w:val="right" w:pos="2900"/>
        </w:tabs>
        <w:ind w:left="426" w:hanging="425"/>
        <w:jc w:val="both"/>
        <w:rPr>
          <w:sz w:val="20"/>
        </w:rPr>
      </w:pPr>
      <w:r>
        <w:rPr>
          <w:sz w:val="20"/>
        </w:rPr>
        <w:tab/>
        <w:t>Nachprüfstelle gem. § 21</w:t>
      </w:r>
      <w:r w:rsidR="00183425">
        <w:rPr>
          <w:sz w:val="20"/>
        </w:rPr>
        <w:t xml:space="preserve"> VOB/A für die Stadt Haltern am See ist:</w:t>
      </w:r>
    </w:p>
    <w:p w14:paraId="68587FFE" w14:textId="77777777" w:rsidR="00183425" w:rsidRDefault="00183425">
      <w:pPr>
        <w:tabs>
          <w:tab w:val="left" w:pos="0"/>
          <w:tab w:val="left" w:pos="567"/>
          <w:tab w:val="right" w:pos="2900"/>
        </w:tabs>
        <w:ind w:left="426" w:hanging="425"/>
        <w:jc w:val="both"/>
        <w:rPr>
          <w:b/>
          <w:sz w:val="20"/>
        </w:rPr>
      </w:pPr>
      <w:r>
        <w:rPr>
          <w:sz w:val="20"/>
        </w:rPr>
        <w:tab/>
      </w:r>
      <w:r w:rsidR="002A1B03">
        <w:rPr>
          <w:b/>
          <w:sz w:val="20"/>
        </w:rPr>
        <w:fldChar w:fldCharType="begin">
          <w:ffData>
            <w:name w:val="Dropdown4"/>
            <w:enabled w:val="0"/>
            <w:calcOnExit w:val="0"/>
            <w:ddList>
              <w:listEntry w:val="die Bezirksregierung Münster, 48147 Münster"/>
              <w:listEntry w:val="der Kreis Recklinghausen - Der Landrat - 45655 RE"/>
            </w:ddList>
          </w:ffData>
        </w:fldChar>
      </w:r>
      <w:bookmarkStart w:id="6" w:name="Dropdown4"/>
      <w:r w:rsidR="002A1B03">
        <w:rPr>
          <w:b/>
          <w:sz w:val="20"/>
        </w:rPr>
        <w:instrText xml:space="preserve"> FORMDROPDOWN </w:instrText>
      </w:r>
      <w:r w:rsidR="00A0043F">
        <w:rPr>
          <w:b/>
          <w:sz w:val="20"/>
        </w:rPr>
      </w:r>
      <w:r w:rsidR="00A0043F">
        <w:rPr>
          <w:b/>
          <w:sz w:val="20"/>
        </w:rPr>
        <w:fldChar w:fldCharType="separate"/>
      </w:r>
      <w:r w:rsidR="002A1B03">
        <w:rPr>
          <w:b/>
          <w:sz w:val="20"/>
        </w:rPr>
        <w:fldChar w:fldCharType="end"/>
      </w:r>
      <w:bookmarkEnd w:id="6"/>
    </w:p>
    <w:p w14:paraId="2633338D" w14:textId="77777777" w:rsidR="00183425" w:rsidRDefault="00183425">
      <w:pPr>
        <w:tabs>
          <w:tab w:val="left" w:pos="0"/>
          <w:tab w:val="left" w:pos="567"/>
          <w:tab w:val="right" w:pos="2900"/>
        </w:tabs>
        <w:ind w:left="426" w:hanging="425"/>
        <w:jc w:val="both"/>
        <w:rPr>
          <w:sz w:val="6"/>
          <w:szCs w:val="6"/>
        </w:rPr>
      </w:pPr>
    </w:p>
    <w:p w14:paraId="154D80DE" w14:textId="77777777" w:rsidR="00183425" w:rsidRDefault="00183425">
      <w:pPr>
        <w:numPr>
          <w:ilvl w:val="1"/>
          <w:numId w:val="9"/>
        </w:numPr>
        <w:tabs>
          <w:tab w:val="left" w:pos="0"/>
          <w:tab w:val="left" w:pos="567"/>
          <w:tab w:val="right" w:pos="2900"/>
        </w:tabs>
        <w:ind w:left="426" w:hanging="425"/>
        <w:jc w:val="both"/>
        <w:rPr>
          <w:sz w:val="20"/>
        </w:rPr>
      </w:pPr>
      <w:r>
        <w:rPr>
          <w:sz w:val="20"/>
        </w:rPr>
        <w:tab/>
        <w:t>Gerichtsstand ist Marl</w:t>
      </w:r>
    </w:p>
    <w:p w14:paraId="5955738D" w14:textId="77777777" w:rsidR="00E03DD4" w:rsidRDefault="00183425">
      <w:pPr>
        <w:tabs>
          <w:tab w:val="right" w:pos="9923"/>
        </w:tabs>
        <w:ind w:left="426" w:hanging="425"/>
        <w:jc w:val="both"/>
        <w:rPr>
          <w:bCs/>
          <w:i/>
          <w:sz w:val="20"/>
        </w:rPr>
      </w:pPr>
      <w:r>
        <w:rPr>
          <w:b/>
          <w:bCs/>
          <w:sz w:val="20"/>
        </w:rPr>
        <w:tab/>
      </w:r>
      <w:r>
        <w:rPr>
          <w:bCs/>
          <w:i/>
          <w:sz w:val="20"/>
        </w:rPr>
        <w:fldChar w:fldCharType="begin">
          <w:ffData>
            <w:name w:val="Text8"/>
            <w:enabled/>
            <w:calcOnExit w:val="0"/>
            <w:textInput>
              <w:default w:val="Hinweis: Der Rest der Seite ist so zu sperren, dass keine Eintragungen vorgenommen werden können."/>
            </w:textInput>
          </w:ffData>
        </w:fldChar>
      </w:r>
      <w:bookmarkStart w:id="7" w:name="Text8"/>
      <w:r>
        <w:rPr>
          <w:bCs/>
          <w:i/>
          <w:sz w:val="20"/>
        </w:rPr>
        <w:instrText xml:space="preserve"> FORMTEXT </w:instrText>
      </w:r>
      <w:r>
        <w:rPr>
          <w:bCs/>
          <w:i/>
          <w:sz w:val="20"/>
        </w:rPr>
      </w:r>
      <w:r>
        <w:rPr>
          <w:bCs/>
          <w:i/>
          <w:sz w:val="20"/>
        </w:rPr>
        <w:fldChar w:fldCharType="separate"/>
      </w:r>
      <w:r>
        <w:rPr>
          <w:bCs/>
          <w:i/>
          <w:noProof/>
          <w:sz w:val="20"/>
        </w:rPr>
        <w:t>Hinweis: Der Rest der Seite ist so zu sperren, dass keine Eintragungen vorgenommen werden können.</w:t>
      </w:r>
      <w:r>
        <w:rPr>
          <w:bCs/>
          <w:i/>
          <w:sz w:val="20"/>
        </w:rPr>
        <w:fldChar w:fldCharType="end"/>
      </w:r>
      <w:bookmarkEnd w:id="7"/>
    </w:p>
    <w:p w14:paraId="3E3EDD30" w14:textId="77777777" w:rsidR="00D36DD0" w:rsidRPr="00DE7AD2" w:rsidRDefault="00D36DD0" w:rsidP="00D36DD0">
      <w:pPr>
        <w:tabs>
          <w:tab w:val="left" w:pos="0"/>
          <w:tab w:val="left" w:pos="567"/>
          <w:tab w:val="right" w:pos="2900"/>
        </w:tabs>
        <w:jc w:val="both"/>
        <w:rPr>
          <w:sz w:val="20"/>
        </w:rPr>
      </w:pPr>
      <w:r>
        <w:rPr>
          <w:sz w:val="20"/>
        </w:rPr>
        <w:t xml:space="preserve">10.7 </w:t>
      </w:r>
      <w:r w:rsidRPr="00DE7AD2">
        <w:rPr>
          <w:sz w:val="20"/>
        </w:rPr>
        <w:t>Der Verbrauch von Wasser und Strom wird wie folgt geregelt:</w:t>
      </w:r>
    </w:p>
    <w:p w14:paraId="0CB842AC" w14:textId="77777777" w:rsidR="00D36DD0" w:rsidRPr="00DE7AD2" w:rsidRDefault="00D36DD0" w:rsidP="00D36DD0">
      <w:pPr>
        <w:tabs>
          <w:tab w:val="left" w:pos="0"/>
          <w:tab w:val="left" w:pos="567"/>
          <w:tab w:val="right" w:pos="2900"/>
        </w:tabs>
        <w:ind w:left="426"/>
        <w:jc w:val="both"/>
        <w:rPr>
          <w:sz w:val="20"/>
        </w:rPr>
      </w:pPr>
      <w:r w:rsidRPr="00DE7AD2">
        <w:rPr>
          <w:sz w:val="20"/>
        </w:rPr>
        <w:t>Für die Entnahme von Wasser und Strom werden allen am Bau beteiligten Firmen 0,25 % ihrer Bruttoabrechnungssumme in Abzug gebracht. Hierbei ist es gleichgültig, ob im Einzelfall diese Kosten angefallen sind.</w:t>
      </w:r>
    </w:p>
    <w:p w14:paraId="13E277DC" w14:textId="77777777" w:rsidR="00D36DD0" w:rsidRPr="00DE7AD2" w:rsidRDefault="00C35A8C" w:rsidP="00D36DD0">
      <w:pPr>
        <w:tabs>
          <w:tab w:val="left" w:pos="426"/>
          <w:tab w:val="right" w:pos="9923"/>
        </w:tabs>
        <w:ind w:left="426" w:hanging="426"/>
        <w:jc w:val="both"/>
        <w:rPr>
          <w:sz w:val="20"/>
        </w:rPr>
      </w:pPr>
      <w:r>
        <w:rPr>
          <w:i/>
          <w:iCs/>
          <w:noProof/>
          <w:sz w:val="20"/>
        </w:rPr>
        <mc:AlternateContent>
          <mc:Choice Requires="wps">
            <w:drawing>
              <wp:anchor distT="0" distB="0" distL="114300" distR="114300" simplePos="0" relativeHeight="251656192" behindDoc="1" locked="0" layoutInCell="1" allowOverlap="1" wp14:anchorId="571DF245" wp14:editId="32E42074">
                <wp:simplePos x="0" y="0"/>
                <wp:positionH relativeFrom="column">
                  <wp:posOffset>22860</wp:posOffset>
                </wp:positionH>
                <wp:positionV relativeFrom="paragraph">
                  <wp:posOffset>1532255</wp:posOffset>
                </wp:positionV>
                <wp:extent cx="6299835" cy="1651000"/>
                <wp:effectExtent l="38100" t="0" r="62865" b="25400"/>
                <wp:wrapTight wrapText="bothSides">
                  <wp:wrapPolygon edited="0">
                    <wp:start x="-131" y="0"/>
                    <wp:lineTo x="-131" y="3988"/>
                    <wp:lineTo x="3592" y="3988"/>
                    <wp:lineTo x="3592" y="7975"/>
                    <wp:lineTo x="7577" y="7975"/>
                    <wp:lineTo x="7577" y="11963"/>
                    <wp:lineTo x="9014" y="11963"/>
                    <wp:lineTo x="1437" y="19440"/>
                    <wp:lineTo x="-131" y="19938"/>
                    <wp:lineTo x="-131" y="21683"/>
                    <wp:lineTo x="21750" y="21683"/>
                    <wp:lineTo x="20248" y="19938"/>
                    <wp:lineTo x="14108" y="7975"/>
                    <wp:lineTo x="18093" y="3988"/>
                    <wp:lineTo x="21750" y="0"/>
                    <wp:lineTo x="-131" y="0"/>
                  </wp:wrapPolygon>
                </wp:wrapTight>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165100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1AD67" id="_x0000_t125" coordsize="21600,21600" o:spt="125" path="m21600,21600l,21600,21600,,,xe">
                <v:stroke joinstyle="miter"/>
                <v:path o:extrusionok="f" gradientshapeok="t" o:connecttype="custom" o:connectlocs="10800,0;10800,10800;10800,21600" textboxrect="5400,5400,16200,16200"/>
              </v:shapetype>
              <v:shape id="AutoShape 11" o:spid="_x0000_s1026" type="#_x0000_t125" style="position:absolute;margin-left:1.8pt;margin-top:120.65pt;width:496.05pt;height:1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">
                <w10:wrap type="tight"/>
              </v:shape>
            </w:pict>
          </mc:Fallback>
        </mc:AlternateContent>
      </w:r>
      <w:r w:rsidR="00D36DD0" w:rsidRPr="00DE7AD2">
        <w:rPr>
          <w:sz w:val="20"/>
        </w:rPr>
        <w:t xml:space="preserve">10.8 Der Auftraggeber hat eine Bauwesenversicherung abgeschlossen. Dem Versicherungsvertrag liegen die „Allgemeinen Bedingungen für die Bauwesenversicherung von Gebäudeneubauten durch Auftraggeber (ABN)“ und die „Zusatzbedingungen für Jahresverträge nach den Allgemeinen Bedingungen für die Bauwesenversicherung von Gebäudeneubauten durch Auftraggeber (ABN) zugrunde. Der Auftragnehmer hat sich an der Prämienzahlung zu beteiligen. Wegen der Versicherungsbedingungen im Einzelnen hat der Auftragnehmer sich bei dem Auftraggeber zu unterrichten. Für die Bauwesenversicherung des Bauherrn wird von der Schlussrechnungssumme ein Betrag von 0,15 % einbehalten. Schadensregulierung erfolgt entsprechend der Versicherungsbedingungen, d.h. unter anderem: </w:t>
      </w:r>
      <w:proofErr w:type="gramStart"/>
      <w:r w:rsidR="00D36DD0" w:rsidRPr="00DE7AD2">
        <w:rPr>
          <w:sz w:val="20"/>
        </w:rPr>
        <w:t>abzüglich Wagnis</w:t>
      </w:r>
      <w:proofErr w:type="gramEnd"/>
      <w:r w:rsidR="00D36DD0" w:rsidRPr="00DE7AD2">
        <w:rPr>
          <w:sz w:val="20"/>
        </w:rPr>
        <w:t xml:space="preserve"> und Gewinn, Mehrwertsteuer und Selbstbeteiligung bis zur Abnahme der Leistungen. Die Selbstbeteiligung je Schadensfall beträgt 150,00 €. Die dafür anfallenden Kosten sind in die Einheitspreise einzurechnen.</w:t>
      </w:r>
    </w:p>
    <w:p w14:paraId="721CEF50" w14:textId="77777777" w:rsidR="00D36DD0" w:rsidRDefault="00D36DD0">
      <w:pPr>
        <w:tabs>
          <w:tab w:val="right" w:pos="9923"/>
        </w:tabs>
        <w:ind w:left="426" w:hanging="425"/>
        <w:jc w:val="both"/>
        <w:rPr>
          <w:i/>
          <w:iCs/>
          <w:sz w:val="20"/>
        </w:rPr>
      </w:pPr>
    </w:p>
    <w:sectPr w:rsidR="00D36DD0">
      <w:footerReference w:type="default" r:id="rId8"/>
      <w:pgSz w:w="11909" w:h="16834" w:code="9"/>
      <w:pgMar w:top="885"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049B" w14:textId="77777777" w:rsidR="00185CD1" w:rsidRDefault="00185CD1">
      <w:r>
        <w:separator/>
      </w:r>
    </w:p>
  </w:endnote>
  <w:endnote w:type="continuationSeparator" w:id="0">
    <w:p w14:paraId="1A628A2B" w14:textId="77777777" w:rsidR="00185CD1" w:rsidRDefault="0018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E1)">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4CABD" w14:textId="77777777" w:rsidR="00183425" w:rsidRDefault="00183425">
    <w:pPr>
      <w:pStyle w:val="Fuzeile"/>
      <w:tabs>
        <w:tab w:val="clear" w:pos="4536"/>
        <w:tab w:val="clear" w:pos="9072"/>
        <w:tab w:val="right" w:pos="9923"/>
      </w:tabs>
      <w:rPr>
        <w:rFonts w:ascii="Arial" w:hAnsi="Arial" w:cs="Arial"/>
        <w:sz w:val="14"/>
        <w:szCs w:val="14"/>
      </w:rPr>
    </w:pPr>
    <w:r>
      <w:rPr>
        <w:rFonts w:ascii="Arial" w:hAnsi="Arial" w:cs="Arial"/>
        <w:sz w:val="14"/>
        <w:szCs w:val="14"/>
      </w:rPr>
      <w:tab/>
    </w:r>
    <w:r>
      <w:rPr>
        <w:rFonts w:ascii="Arial" w:hAnsi="Arial" w:cs="Arial"/>
        <w:snapToGrid w:val="0"/>
        <w:sz w:val="14"/>
        <w:szCs w:val="14"/>
      </w:rPr>
      <w:t xml:space="preserve">Seite </w:t>
    </w:r>
    <w:r>
      <w:rPr>
        <w:rFonts w:ascii="Arial" w:hAnsi="Arial" w:cs="Arial"/>
        <w:snapToGrid w:val="0"/>
        <w:sz w:val="14"/>
        <w:szCs w:val="14"/>
      </w:rPr>
      <w:fldChar w:fldCharType="begin"/>
    </w:r>
    <w:r>
      <w:rPr>
        <w:rFonts w:ascii="Arial" w:hAnsi="Arial" w:cs="Arial"/>
        <w:snapToGrid w:val="0"/>
        <w:sz w:val="14"/>
        <w:szCs w:val="14"/>
      </w:rPr>
      <w:instrText xml:space="preserve"> PAGE </w:instrText>
    </w:r>
    <w:r>
      <w:rPr>
        <w:rFonts w:ascii="Arial" w:hAnsi="Arial" w:cs="Arial"/>
        <w:snapToGrid w:val="0"/>
        <w:sz w:val="14"/>
        <w:szCs w:val="14"/>
      </w:rPr>
      <w:fldChar w:fldCharType="separate"/>
    </w:r>
    <w:r w:rsidR="008E12AF">
      <w:rPr>
        <w:rFonts w:ascii="Arial" w:hAnsi="Arial" w:cs="Arial"/>
        <w:noProof/>
        <w:snapToGrid w:val="0"/>
        <w:sz w:val="14"/>
        <w:szCs w:val="14"/>
      </w:rPr>
      <w:t>2</w:t>
    </w:r>
    <w:r>
      <w:rPr>
        <w:rFonts w:ascii="Arial" w:hAnsi="Arial" w:cs="Arial"/>
        <w:snapToGrid w:val="0"/>
        <w:sz w:val="14"/>
        <w:szCs w:val="14"/>
      </w:rPr>
      <w:fldChar w:fldCharType="end"/>
    </w:r>
    <w:r>
      <w:rPr>
        <w:rFonts w:ascii="Arial" w:hAnsi="Arial" w:cs="Arial"/>
        <w:snapToGrid w:val="0"/>
        <w:sz w:val="14"/>
        <w:szCs w:val="14"/>
      </w:rPr>
      <w:t xml:space="preserve"> von </w:t>
    </w:r>
    <w:r>
      <w:rPr>
        <w:rFonts w:ascii="Arial" w:hAnsi="Arial" w:cs="Arial"/>
        <w:snapToGrid w:val="0"/>
        <w:sz w:val="14"/>
        <w:szCs w:val="14"/>
      </w:rPr>
      <w:fldChar w:fldCharType="begin"/>
    </w:r>
    <w:r>
      <w:rPr>
        <w:rFonts w:ascii="Arial" w:hAnsi="Arial" w:cs="Arial"/>
        <w:snapToGrid w:val="0"/>
        <w:sz w:val="14"/>
        <w:szCs w:val="14"/>
      </w:rPr>
      <w:instrText xml:space="preserve"> NUMPAGES </w:instrText>
    </w:r>
    <w:r>
      <w:rPr>
        <w:rFonts w:ascii="Arial" w:hAnsi="Arial" w:cs="Arial"/>
        <w:snapToGrid w:val="0"/>
        <w:sz w:val="14"/>
        <w:szCs w:val="14"/>
      </w:rPr>
      <w:fldChar w:fldCharType="separate"/>
    </w:r>
    <w:r w:rsidR="008E12AF">
      <w:rPr>
        <w:rFonts w:ascii="Arial" w:hAnsi="Arial" w:cs="Arial"/>
        <w:noProof/>
        <w:snapToGrid w:val="0"/>
        <w:sz w:val="14"/>
        <w:szCs w:val="14"/>
      </w:rPr>
      <w:t>2</w:t>
    </w:r>
    <w:r>
      <w:rPr>
        <w:rFonts w:ascii="Arial" w:hAnsi="Arial" w:cs="Arial"/>
        <w:snapToGrid w:val="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90F1" w14:textId="77777777" w:rsidR="00185CD1" w:rsidRDefault="00185CD1">
      <w:r>
        <w:separator/>
      </w:r>
    </w:p>
  </w:footnote>
  <w:footnote w:type="continuationSeparator" w:id="0">
    <w:p w14:paraId="6EE2BF47" w14:textId="77777777" w:rsidR="00185CD1" w:rsidRDefault="00185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0E08"/>
    <w:multiLevelType w:val="multilevel"/>
    <w:tmpl w:val="DAC08A14"/>
    <w:lvl w:ilvl="0">
      <w:start w:val="1"/>
      <w:numFmt w:val="decimal"/>
      <w:lvlText w:val="%1."/>
      <w:lvlJc w:val="left"/>
      <w:pPr>
        <w:tabs>
          <w:tab w:val="num" w:pos="360"/>
        </w:tabs>
        <w:ind w:left="357" w:hanging="357"/>
      </w:pPr>
      <w:rPr>
        <w:rFonts w:ascii="Times New Roman" w:hAnsi="Times New Roman" w:hint="default"/>
        <w:b/>
        <w:i w:val="0"/>
        <w:sz w:val="18"/>
        <w:szCs w:val="18"/>
      </w:rPr>
    </w:lvl>
    <w:lvl w:ilvl="1">
      <w:start w:val="1"/>
      <w:numFmt w:val="decimal"/>
      <w:suff w:val="nothing"/>
      <w:lvlText w:val="%1.%2"/>
      <w:lvlJc w:val="left"/>
      <w:pPr>
        <w:ind w:left="0" w:firstLine="0"/>
      </w:pPr>
      <w:rPr>
        <w:rFonts w:ascii="Times New Roman" w:hAnsi="Times New Roman" w:hint="default"/>
        <w:b w:val="0"/>
        <w:i w:val="0"/>
        <w:sz w:val="18"/>
        <w:szCs w:val="18"/>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6034D4E"/>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A5354D2"/>
    <w:multiLevelType w:val="multilevel"/>
    <w:tmpl w:val="DAC08A14"/>
    <w:lvl w:ilvl="0">
      <w:start w:val="1"/>
      <w:numFmt w:val="decimal"/>
      <w:lvlText w:val="%1."/>
      <w:lvlJc w:val="left"/>
      <w:pPr>
        <w:tabs>
          <w:tab w:val="num" w:pos="360"/>
        </w:tabs>
        <w:ind w:left="357" w:hanging="357"/>
      </w:pPr>
      <w:rPr>
        <w:rFonts w:ascii="Times New Roman" w:hAnsi="Times New Roman" w:hint="default"/>
        <w:b/>
        <w:i w:val="0"/>
        <w:sz w:val="18"/>
        <w:szCs w:val="18"/>
      </w:rPr>
    </w:lvl>
    <w:lvl w:ilvl="1">
      <w:start w:val="1"/>
      <w:numFmt w:val="decimal"/>
      <w:suff w:val="nothing"/>
      <w:lvlText w:val="%1.%2"/>
      <w:lvlJc w:val="left"/>
      <w:pPr>
        <w:ind w:left="0" w:firstLine="0"/>
      </w:pPr>
      <w:rPr>
        <w:rFonts w:ascii="Times New Roman" w:hAnsi="Times New Roman" w:hint="default"/>
        <w:b w:val="0"/>
        <w:i w:val="0"/>
        <w:sz w:val="18"/>
        <w:szCs w:val="18"/>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BB59B0"/>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5A224D"/>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8936BB4"/>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EC23F08"/>
    <w:multiLevelType w:val="multilevel"/>
    <w:tmpl w:val="C562F8EC"/>
    <w:lvl w:ilvl="0">
      <w:start w:val="10"/>
      <w:numFmt w:val="decimal"/>
      <w:lvlText w:val="%1."/>
      <w:lvlJc w:val="left"/>
      <w:pPr>
        <w:tabs>
          <w:tab w:val="num" w:pos="360"/>
        </w:tabs>
        <w:ind w:left="357" w:hanging="357"/>
      </w:pPr>
      <w:rPr>
        <w:rFonts w:ascii="Times New Roman" w:hAnsi="Times New Roman" w:hint="default"/>
        <w:b/>
        <w:i w:val="0"/>
        <w:sz w:val="18"/>
        <w:szCs w:val="18"/>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B6339F"/>
    <w:multiLevelType w:val="multilevel"/>
    <w:tmpl w:val="666CC212"/>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965DE1"/>
    <w:multiLevelType w:val="multilevel"/>
    <w:tmpl w:val="E9EA520A"/>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B342488"/>
    <w:multiLevelType w:val="multilevel"/>
    <w:tmpl w:val="C562F8EC"/>
    <w:lvl w:ilvl="0">
      <w:start w:val="10"/>
      <w:numFmt w:val="decimal"/>
      <w:lvlText w:val="%1."/>
      <w:lvlJc w:val="left"/>
      <w:pPr>
        <w:tabs>
          <w:tab w:val="num" w:pos="360"/>
        </w:tabs>
        <w:ind w:left="357" w:hanging="357"/>
      </w:pPr>
      <w:rPr>
        <w:rFonts w:ascii="Times New Roman" w:hAnsi="Times New Roman" w:hint="default"/>
        <w:b/>
        <w:i w:val="0"/>
        <w:sz w:val="18"/>
        <w:szCs w:val="18"/>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17FC6"/>
    <w:multiLevelType w:val="multilevel"/>
    <w:tmpl w:val="A7526522"/>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A5A3095"/>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FC31138"/>
    <w:multiLevelType w:val="multilevel"/>
    <w:tmpl w:val="42F0811E"/>
    <w:lvl w:ilvl="0">
      <w:start w:val="1"/>
      <w:numFmt w:val="decimal"/>
      <w:lvlText w:val="%1."/>
      <w:lvlJc w:val="left"/>
      <w:pPr>
        <w:tabs>
          <w:tab w:val="num" w:pos="360"/>
        </w:tabs>
        <w:ind w:left="357" w:hanging="357"/>
      </w:pPr>
      <w:rPr>
        <w:rFonts w:ascii="Times New Roman" w:hAnsi="Times New Roman" w:hint="default"/>
        <w:b/>
        <w:i w:val="0"/>
        <w:sz w:val="18"/>
        <w:szCs w:val="18"/>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0D760F4"/>
    <w:multiLevelType w:val="multilevel"/>
    <w:tmpl w:val="3002276C"/>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568"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99A10B8"/>
    <w:multiLevelType w:val="multilevel"/>
    <w:tmpl w:val="CAD86A16"/>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9D2717D"/>
    <w:multiLevelType w:val="multilevel"/>
    <w:tmpl w:val="CAD86A16"/>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CB04BC5"/>
    <w:multiLevelType w:val="multilevel"/>
    <w:tmpl w:val="CAD86A16"/>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70361908">
    <w:abstractNumId w:val="0"/>
  </w:num>
  <w:num w:numId="2" w16cid:durableId="122820330">
    <w:abstractNumId w:val="4"/>
  </w:num>
  <w:num w:numId="3" w16cid:durableId="198783959">
    <w:abstractNumId w:val="3"/>
  </w:num>
  <w:num w:numId="4" w16cid:durableId="1624922313">
    <w:abstractNumId w:val="1"/>
  </w:num>
  <w:num w:numId="5" w16cid:durableId="1538933650">
    <w:abstractNumId w:val="11"/>
  </w:num>
  <w:num w:numId="6" w16cid:durableId="2083140678">
    <w:abstractNumId w:val="5"/>
  </w:num>
  <w:num w:numId="7" w16cid:durableId="1350258052">
    <w:abstractNumId w:val="10"/>
  </w:num>
  <w:num w:numId="8" w16cid:durableId="326910404">
    <w:abstractNumId w:val="14"/>
  </w:num>
  <w:num w:numId="9" w16cid:durableId="2080788077">
    <w:abstractNumId w:val="8"/>
  </w:num>
  <w:num w:numId="10" w16cid:durableId="1993636478">
    <w:abstractNumId w:val="15"/>
  </w:num>
  <w:num w:numId="11" w16cid:durableId="1544560386">
    <w:abstractNumId w:val="9"/>
  </w:num>
  <w:num w:numId="12" w16cid:durableId="1702822480">
    <w:abstractNumId w:val="7"/>
  </w:num>
  <w:num w:numId="13" w16cid:durableId="1829708258">
    <w:abstractNumId w:val="16"/>
  </w:num>
  <w:num w:numId="14" w16cid:durableId="264925212">
    <w:abstractNumId w:val="12"/>
  </w:num>
  <w:num w:numId="15" w16cid:durableId="295263528">
    <w:abstractNumId w:val="2"/>
  </w:num>
  <w:num w:numId="16" w16cid:durableId="186993308">
    <w:abstractNumId w:val="13"/>
  </w:num>
  <w:num w:numId="17" w16cid:durableId="1672682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DD4"/>
    <w:rsid w:val="00050CBE"/>
    <w:rsid w:val="0005330A"/>
    <w:rsid w:val="00071892"/>
    <w:rsid w:val="00096F02"/>
    <w:rsid w:val="0014736F"/>
    <w:rsid w:val="00183425"/>
    <w:rsid w:val="00185CD1"/>
    <w:rsid w:val="001F7419"/>
    <w:rsid w:val="002A1B03"/>
    <w:rsid w:val="00347281"/>
    <w:rsid w:val="003C5B92"/>
    <w:rsid w:val="00407D2E"/>
    <w:rsid w:val="0048326F"/>
    <w:rsid w:val="005E266C"/>
    <w:rsid w:val="00650FDB"/>
    <w:rsid w:val="006D69EB"/>
    <w:rsid w:val="0074596D"/>
    <w:rsid w:val="00783FE2"/>
    <w:rsid w:val="007B6843"/>
    <w:rsid w:val="00884AE8"/>
    <w:rsid w:val="008E12AF"/>
    <w:rsid w:val="009842D2"/>
    <w:rsid w:val="00996B29"/>
    <w:rsid w:val="009E5977"/>
    <w:rsid w:val="00A0043F"/>
    <w:rsid w:val="00AC2D3E"/>
    <w:rsid w:val="00BE50D9"/>
    <w:rsid w:val="00C35A8C"/>
    <w:rsid w:val="00CD2F0D"/>
    <w:rsid w:val="00CF10D6"/>
    <w:rsid w:val="00D36DD0"/>
    <w:rsid w:val="00E03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630B1"/>
  <w15:chartTrackingRefBased/>
  <w15:docId w15:val="{E5C318CE-6841-4487-99D0-30A5D738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tabs>
        <w:tab w:val="left" w:pos="0"/>
        <w:tab w:val="left" w:pos="357"/>
        <w:tab w:val="right" w:pos="2900"/>
      </w:tabs>
      <w:outlineLvl w:val="0"/>
    </w:pPr>
    <w:rPr>
      <w:rFonts w:ascii="Univers (E1)" w:hAnsi="Univers (E1)"/>
      <w:sz w:val="30"/>
    </w:rPr>
  </w:style>
  <w:style w:type="paragraph" w:styleId="berschrift2">
    <w:name w:val="heading 2"/>
    <w:basedOn w:val="Standard"/>
    <w:next w:val="Standard"/>
    <w:qFormat/>
    <w:pPr>
      <w:keepNext/>
      <w:pBdr>
        <w:top w:val="thinThickLargeGap" w:sz="24" w:space="6" w:color="333333"/>
        <w:bottom w:val="thickThinLargeGap" w:sz="24" w:space="7" w:color="333333"/>
      </w:pBdr>
      <w:tabs>
        <w:tab w:val="left" w:pos="9498"/>
      </w:tabs>
      <w:ind w:left="426" w:hanging="426"/>
      <w:jc w:val="both"/>
      <w:outlineLvl w:val="1"/>
    </w:pPr>
    <w:rPr>
      <w:b/>
      <w:spacing w:val="-5"/>
      <w:sz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tabs>
        <w:tab w:val="left" w:pos="0"/>
        <w:tab w:val="left" w:pos="357"/>
        <w:tab w:val="right" w:pos="2900"/>
      </w:tabs>
      <w:ind w:left="357"/>
    </w:pPr>
    <w:rPr>
      <w:rFonts w:ascii="Univers (E1)" w:hAnsi="Univers (E1)"/>
      <w:sz w:val="18"/>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Hyperlink">
    <w:name w:val="Hyperlink"/>
    <w:uiPriority w:val="99"/>
    <w:unhideWhenUsed/>
    <w:rsid w:val="008E12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chnung@halter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a16050e\Desktop\Vergabewesen\Formbl&#228;tter%20Vergabewesen\VOB\VOB%20214.1%20Besondere%20Vertragsbedingungen.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VOB 214.1 Besondere Vertragsbedingungen.dot</Template>
  <TotalTime>0</TotalTime>
  <Pages>2</Pages>
  <Words>904</Words>
  <Characters>6190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Baumassnahme</vt:lpstr>
    </vt:vector>
  </TitlesOfParts>
  <Company>Stadt Haltern</Company>
  <LinksUpToDate>false</LinksUpToDate>
  <CharactersWithSpaces>7080</CharactersWithSpaces>
  <SharedDoc>false</SharedDoc>
  <HLinks>
    <vt:vector size="6" baseType="variant">
      <vt:variant>
        <vt:i4>2031678</vt:i4>
      </vt:variant>
      <vt:variant>
        <vt:i4>66</vt:i4>
      </vt:variant>
      <vt:variant>
        <vt:i4>0</vt:i4>
      </vt:variant>
      <vt:variant>
        <vt:i4>5</vt:i4>
      </vt:variant>
      <vt:variant>
        <vt:lpwstr>mailto:rechnung@haltern.de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Baumassnahme</dc:title>
  <dc:subject/>
  <dc:creator>Schulz, Silke</dc:creator>
  <cp:keywords/>
  <dc:description/>
  <cp:lastModifiedBy>Engelstadt, Katja</cp:lastModifiedBy>
  <cp:revision>10</cp:revision>
  <cp:lastPrinted>2010-08-30T09:14:00Z</cp:lastPrinted>
  <dcterms:created xsi:type="dcterms:W3CDTF">2025-10-08T13:22:00Z</dcterms:created>
  <dcterms:modified xsi:type="dcterms:W3CDTF">2026-07-08T11:31:00Z</dcterms:modified>
</cp:coreProperties>
</file>